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3B6E" w14:textId="5C29F2DA" w:rsidR="00665771" w:rsidRPr="00665771" w:rsidRDefault="00665771" w:rsidP="00665771">
      <w:pPr>
        <w:pStyle w:val="NormalWeb"/>
        <w:rPr>
          <w:rStyle w:val="Strong"/>
          <w:rFonts w:asciiTheme="minorHAnsi" w:eastAsiaTheme="majorEastAsia" w:hAnsiTheme="minorHAnsi"/>
        </w:rPr>
      </w:pPr>
      <w:r>
        <w:rPr>
          <w:b/>
          <w:bCs/>
          <w:noProof/>
        </w:rPr>
        <mc:AlternateContent>
          <mc:Choice Requires="wps">
            <w:drawing>
              <wp:anchor distT="0" distB="0" distL="114300" distR="114300" simplePos="0" relativeHeight="251659264" behindDoc="0" locked="0" layoutInCell="1" allowOverlap="1" wp14:anchorId="21A9D8E5" wp14:editId="4122E05E">
                <wp:simplePos x="0" y="0"/>
                <wp:positionH relativeFrom="margin">
                  <wp:posOffset>-23495</wp:posOffset>
                </wp:positionH>
                <wp:positionV relativeFrom="paragraph">
                  <wp:posOffset>371899</wp:posOffset>
                </wp:positionV>
                <wp:extent cx="5509260" cy="12065"/>
                <wp:effectExtent l="19050" t="19050" r="34290" b="26035"/>
                <wp:wrapNone/>
                <wp:docPr id="1281052468" name="Straight Connector 1"/>
                <wp:cNvGraphicFramePr/>
                <a:graphic xmlns:a="http://schemas.openxmlformats.org/drawingml/2006/main">
                  <a:graphicData uri="http://schemas.microsoft.com/office/word/2010/wordprocessingShape">
                    <wps:wsp>
                      <wps:cNvCnPr/>
                      <wps:spPr>
                        <a:xfrm flipV="1">
                          <a:off x="0" y="0"/>
                          <a:ext cx="5509260" cy="12065"/>
                        </a:xfrm>
                        <a:prstGeom prst="line">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0840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pt,29.3pt" to="431.9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" strokecolor="red" strokeweight="3pt">
                <v:stroke joinstyle="miter"/>
                <w10:wrap anchorx="margin"/>
              </v:line>
            </w:pict>
          </mc:Fallback>
        </mc:AlternateContent>
      </w:r>
      <w:r w:rsidRPr="00665771">
        <w:rPr>
          <w:rStyle w:val="Strong"/>
          <w:rFonts w:asciiTheme="minorHAnsi" w:eastAsiaTheme="majorEastAsia" w:hAnsiTheme="minorHAnsi"/>
        </w:rPr>
        <w:t>Impact of Learning-Focused, Significant Learning Environments on My Innovation Plan</w:t>
      </w:r>
    </w:p>
    <w:p w14:paraId="72D49BEF" w14:textId="5E32C12E" w:rsidR="00665771" w:rsidRPr="00665771" w:rsidRDefault="00665771" w:rsidP="00665771">
      <w:pPr>
        <w:pStyle w:val="NormalWeb"/>
        <w:rPr>
          <w:rFonts w:asciiTheme="minorHAnsi" w:hAnsiTheme="minorHAnsi"/>
          <w:sz w:val="2"/>
          <w:szCs w:val="2"/>
        </w:rPr>
      </w:pPr>
    </w:p>
    <w:p w14:paraId="4B003960" w14:textId="672ADFB2" w:rsidR="00665771" w:rsidRPr="00665771" w:rsidRDefault="00665771" w:rsidP="00665771">
      <w:pPr>
        <w:pStyle w:val="NormalWeb"/>
        <w:rPr>
          <w:rFonts w:asciiTheme="minorHAnsi" w:hAnsiTheme="minorHAnsi"/>
        </w:rPr>
      </w:pPr>
      <w:r w:rsidRPr="00665771">
        <w:rPr>
          <w:rFonts w:asciiTheme="minorHAnsi" w:hAnsiTheme="minorHAnsi"/>
        </w:rPr>
        <w:t xml:space="preserve">A focus on </w:t>
      </w:r>
      <w:r w:rsidRPr="00665771">
        <w:rPr>
          <w:rStyle w:val="Strong"/>
          <w:rFonts w:asciiTheme="minorHAnsi" w:eastAsiaTheme="majorEastAsia" w:hAnsiTheme="minorHAnsi"/>
          <w:b w:val="0"/>
          <w:bCs w:val="0"/>
        </w:rPr>
        <w:t>learning</w:t>
      </w:r>
      <w:r w:rsidRPr="00665771">
        <w:rPr>
          <w:rFonts w:asciiTheme="minorHAnsi" w:hAnsiTheme="minorHAnsi"/>
        </w:rPr>
        <w:t xml:space="preserve"> and the creation of </w:t>
      </w:r>
      <w:r w:rsidRPr="00665771">
        <w:rPr>
          <w:rStyle w:val="Strong"/>
          <w:rFonts w:asciiTheme="minorHAnsi" w:eastAsiaTheme="majorEastAsia" w:hAnsiTheme="minorHAnsi"/>
          <w:b w:val="0"/>
          <w:bCs w:val="0"/>
        </w:rPr>
        <w:t>significant learning environments</w:t>
      </w:r>
      <w:r w:rsidRPr="00665771">
        <w:rPr>
          <w:rFonts w:asciiTheme="minorHAnsi" w:hAnsiTheme="minorHAnsi"/>
        </w:rPr>
        <w:t xml:space="preserve"> is central to my innovation plan for the hematology/oncology fellowship. By placing the fellow at the center of the educational experience, every innovation</w:t>
      </w:r>
      <w:r>
        <w:rPr>
          <w:rFonts w:asciiTheme="minorHAnsi" w:hAnsiTheme="minorHAnsi"/>
        </w:rPr>
        <w:t xml:space="preserve">, </w:t>
      </w:r>
      <w:r w:rsidRPr="00665771">
        <w:rPr>
          <w:rFonts w:asciiTheme="minorHAnsi" w:hAnsiTheme="minorHAnsi"/>
        </w:rPr>
        <w:t>whether it is a flipped classroom, case-based discussion, or research project</w:t>
      </w:r>
      <w:r>
        <w:rPr>
          <w:rFonts w:asciiTheme="minorHAnsi" w:hAnsiTheme="minorHAnsi"/>
        </w:rPr>
        <w:t xml:space="preserve">, </w:t>
      </w:r>
      <w:r w:rsidRPr="00665771">
        <w:rPr>
          <w:rFonts w:asciiTheme="minorHAnsi" w:hAnsiTheme="minorHAnsi"/>
        </w:rPr>
        <w:t xml:space="preserve">is intentionally designed to promote </w:t>
      </w:r>
      <w:r w:rsidRPr="00665771">
        <w:rPr>
          <w:rStyle w:val="Strong"/>
          <w:rFonts w:asciiTheme="minorHAnsi" w:eastAsiaTheme="majorEastAsia" w:hAnsiTheme="minorHAnsi"/>
          <w:b w:val="0"/>
          <w:bCs w:val="0"/>
        </w:rPr>
        <w:t>deep understanding, clinical reasoning, and professional growth</w:t>
      </w:r>
      <w:r w:rsidRPr="00665771">
        <w:rPr>
          <w:rFonts w:asciiTheme="minorHAnsi" w:hAnsiTheme="minorHAnsi"/>
        </w:rPr>
        <w:t>.</w:t>
      </w:r>
    </w:p>
    <w:p w14:paraId="62A5F8E8" w14:textId="77777777" w:rsidR="00665771" w:rsidRPr="00665771" w:rsidRDefault="00665771" w:rsidP="00665771">
      <w:pPr>
        <w:pStyle w:val="NormalWeb"/>
        <w:rPr>
          <w:rFonts w:asciiTheme="minorHAnsi" w:hAnsiTheme="minorHAnsi"/>
        </w:rPr>
      </w:pPr>
      <w:r w:rsidRPr="00665771">
        <w:rPr>
          <w:rFonts w:asciiTheme="minorHAnsi" w:hAnsiTheme="minorHAnsi"/>
        </w:rPr>
        <w:t>Structuring the learning environment around clear goals, meaningful feedback, and psychological safety ensures that innovations are purposeful and effective, rather than implemented superficially. Fellows are encouraged to explore emerging therapeutics, complex diagnostic pathways, and evidence-based protocols while feeling supported in taking intellectual risks. This approach also fosters curiosity, resilience, and reflective practice, allowing fellows to actively engage with challenges and learn from both successes and failures.</w:t>
      </w:r>
    </w:p>
    <w:p w14:paraId="144ABEBD" w14:textId="763A3683" w:rsidR="00665771" w:rsidRPr="00665771" w:rsidRDefault="00665771" w:rsidP="00665771">
      <w:pPr>
        <w:pStyle w:val="NormalWeb"/>
        <w:rPr>
          <w:rFonts w:asciiTheme="minorHAnsi" w:hAnsiTheme="minorHAnsi"/>
        </w:rPr>
      </w:pPr>
      <w:r w:rsidRPr="00665771">
        <w:rPr>
          <w:rFonts w:asciiTheme="minorHAnsi" w:hAnsiTheme="minorHAnsi"/>
        </w:rPr>
        <w:t xml:space="preserve">By aligning my innovation plan with the principles of </w:t>
      </w:r>
      <w:r w:rsidRPr="00665771">
        <w:rPr>
          <w:rStyle w:val="Strong"/>
          <w:rFonts w:asciiTheme="minorHAnsi" w:eastAsiaTheme="majorEastAsia" w:hAnsiTheme="minorHAnsi"/>
          <w:b w:val="0"/>
          <w:bCs w:val="0"/>
        </w:rPr>
        <w:t>learner-centered and significant learning environments</w:t>
      </w:r>
      <w:r w:rsidRPr="00665771">
        <w:rPr>
          <w:rFonts w:asciiTheme="minorHAnsi" w:hAnsiTheme="minorHAnsi"/>
        </w:rPr>
        <w:t xml:space="preserve">, new strategies are translated into tangible improvements in clinical competence, problem-solving, and lifelong learning. Ultimately, this focus ensures that the fellowship program evolves in ways that meaningfully impact both the trainees and the patients they serve, creating a culture of innovation that is sustainable, practical, and </w:t>
      </w:r>
      <w:r w:rsidRPr="00665771">
        <w:rPr>
          <w:rFonts w:asciiTheme="minorHAnsi" w:hAnsiTheme="minorHAnsi"/>
        </w:rPr>
        <w:t>learner driven</w:t>
      </w:r>
      <w:r w:rsidRPr="00665771">
        <w:rPr>
          <w:rFonts w:asciiTheme="minorHAnsi" w:hAnsiTheme="minorHAnsi"/>
        </w:rPr>
        <w:t>.</w:t>
      </w:r>
    </w:p>
    <w:p w14:paraId="4FE6F470" w14:textId="77777777" w:rsidR="00A44CC3" w:rsidRDefault="00A44CC3"/>
    <w:sectPr w:rsidR="00A44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71"/>
    <w:rsid w:val="001E58C6"/>
    <w:rsid w:val="00270D2E"/>
    <w:rsid w:val="005E0449"/>
    <w:rsid w:val="00603331"/>
    <w:rsid w:val="00665771"/>
    <w:rsid w:val="00A44CC3"/>
    <w:rsid w:val="00A5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F990"/>
  <w15:chartTrackingRefBased/>
  <w15:docId w15:val="{F8C35D40-4576-4B32-9AA8-E09A6E2D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771"/>
    <w:rPr>
      <w:rFonts w:eastAsiaTheme="majorEastAsia" w:cstheme="majorBidi"/>
      <w:color w:val="272727" w:themeColor="text1" w:themeTint="D8"/>
    </w:rPr>
  </w:style>
  <w:style w:type="paragraph" w:styleId="Title">
    <w:name w:val="Title"/>
    <w:basedOn w:val="Normal"/>
    <w:next w:val="Normal"/>
    <w:link w:val="TitleChar"/>
    <w:uiPriority w:val="10"/>
    <w:qFormat/>
    <w:rsid w:val="0066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771"/>
    <w:pPr>
      <w:spacing w:before="160"/>
      <w:jc w:val="center"/>
    </w:pPr>
    <w:rPr>
      <w:i/>
      <w:iCs/>
      <w:color w:val="404040" w:themeColor="text1" w:themeTint="BF"/>
    </w:rPr>
  </w:style>
  <w:style w:type="character" w:customStyle="1" w:styleId="QuoteChar">
    <w:name w:val="Quote Char"/>
    <w:basedOn w:val="DefaultParagraphFont"/>
    <w:link w:val="Quote"/>
    <w:uiPriority w:val="29"/>
    <w:rsid w:val="00665771"/>
    <w:rPr>
      <w:i/>
      <w:iCs/>
      <w:color w:val="404040" w:themeColor="text1" w:themeTint="BF"/>
    </w:rPr>
  </w:style>
  <w:style w:type="paragraph" w:styleId="ListParagraph">
    <w:name w:val="List Paragraph"/>
    <w:basedOn w:val="Normal"/>
    <w:uiPriority w:val="34"/>
    <w:qFormat/>
    <w:rsid w:val="00665771"/>
    <w:pPr>
      <w:ind w:left="720"/>
      <w:contextualSpacing/>
    </w:pPr>
  </w:style>
  <w:style w:type="character" w:styleId="IntenseEmphasis">
    <w:name w:val="Intense Emphasis"/>
    <w:basedOn w:val="DefaultParagraphFont"/>
    <w:uiPriority w:val="21"/>
    <w:qFormat/>
    <w:rsid w:val="00665771"/>
    <w:rPr>
      <w:i/>
      <w:iCs/>
      <w:color w:val="0F4761" w:themeColor="accent1" w:themeShade="BF"/>
    </w:rPr>
  </w:style>
  <w:style w:type="paragraph" w:styleId="IntenseQuote">
    <w:name w:val="Intense Quote"/>
    <w:basedOn w:val="Normal"/>
    <w:next w:val="Normal"/>
    <w:link w:val="IntenseQuoteChar"/>
    <w:uiPriority w:val="30"/>
    <w:qFormat/>
    <w:rsid w:val="00665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771"/>
    <w:rPr>
      <w:i/>
      <w:iCs/>
      <w:color w:val="0F4761" w:themeColor="accent1" w:themeShade="BF"/>
    </w:rPr>
  </w:style>
  <w:style w:type="character" w:styleId="IntenseReference">
    <w:name w:val="Intense Reference"/>
    <w:basedOn w:val="DefaultParagraphFont"/>
    <w:uiPriority w:val="32"/>
    <w:qFormat/>
    <w:rsid w:val="00665771"/>
    <w:rPr>
      <w:b/>
      <w:bCs/>
      <w:smallCaps/>
      <w:color w:val="0F4761" w:themeColor="accent1" w:themeShade="BF"/>
      <w:spacing w:val="5"/>
    </w:rPr>
  </w:style>
  <w:style w:type="paragraph" w:styleId="NormalWeb">
    <w:name w:val="Normal (Web)"/>
    <w:basedOn w:val="Normal"/>
    <w:uiPriority w:val="99"/>
    <w:semiHidden/>
    <w:unhideWhenUsed/>
    <w:rsid w:val="006657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5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Garnica,Kary S</dc:creator>
  <cp:keywords/>
  <dc:description/>
  <cp:lastModifiedBy>Garnica,Kary S</cp:lastModifiedBy>
  <cp:revision>1</cp:revision>
  <dcterms:created xsi:type="dcterms:W3CDTF">2025-12-07T02:18:00Z</dcterms:created>
  <dcterms:modified xsi:type="dcterms:W3CDTF">2025-12-07T02:44:00Z</dcterms:modified>
</cp:coreProperties>
</file>