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B47E" w14:textId="4FFEAD71" w:rsidR="000C2523" w:rsidRPr="007D024F" w:rsidRDefault="000C2523">
      <w:pPr>
        <w:rPr>
          <w:b/>
          <w:bCs/>
          <w:i/>
          <w:iCs/>
          <w:color w:val="FF0000"/>
          <w:sz w:val="28"/>
          <w:szCs w:val="28"/>
        </w:rPr>
      </w:pPr>
    </w:p>
    <w:p w14:paraId="51670F6E" w14:textId="72042D5A" w:rsidR="000C2523" w:rsidRPr="007D024F" w:rsidRDefault="007D024F">
      <w:pPr>
        <w:rPr>
          <w:b/>
          <w:bCs/>
          <w:i/>
          <w:iCs/>
          <w:color w:val="FF0000"/>
          <w:sz w:val="28"/>
          <w:szCs w:val="28"/>
        </w:rPr>
      </w:pPr>
      <w:r w:rsidRPr="007D024F">
        <w:rPr>
          <w:b/>
          <w:bCs/>
          <w:color w:val="FF0000"/>
          <w:sz w:val="28"/>
          <w:szCs w:val="28"/>
        </w:rPr>
        <w:t xml:space="preserve">PODCAST: </w:t>
      </w:r>
      <w:r w:rsidR="000C2523" w:rsidRPr="007D024F">
        <w:rPr>
          <w:b/>
          <w:bCs/>
          <w:i/>
          <w:iCs/>
          <w:color w:val="FF0000"/>
          <w:sz w:val="28"/>
          <w:szCs w:val="28"/>
        </w:rPr>
        <w:t>A Personal Journey with Compassionate Care</w:t>
      </w:r>
      <w:r w:rsidR="001302BF" w:rsidRPr="007D024F">
        <w:rPr>
          <w:b/>
          <w:bCs/>
          <w:i/>
          <w:iCs/>
          <w:color w:val="FF0000"/>
          <w:sz w:val="28"/>
          <w:szCs w:val="28"/>
        </w:rPr>
        <w:t xml:space="preserve">  </w:t>
      </w:r>
    </w:p>
    <w:p w14:paraId="01D3A21D" w14:textId="5A5C05E4" w:rsidR="000C2523" w:rsidRDefault="007D024F">
      <w:pPr>
        <w:rPr>
          <w:i/>
          <w:iCs/>
        </w:rPr>
      </w:pPr>
      <w:r>
        <w:pict w14:anchorId="64BA4E55">
          <v:rect id="_x0000_i1038" style="width:0;height:1.5pt" o:hralign="center" o:hrstd="t" o:hr="t" fillcolor="#a0a0a0" stroked="f"/>
        </w:pict>
      </w:r>
    </w:p>
    <w:p w14:paraId="3330C53E" w14:textId="12AE88E0" w:rsidR="007F4534" w:rsidRPr="007F4534" w:rsidRDefault="007F4534" w:rsidP="007F4534">
      <w:r w:rsidRPr="007F4534">
        <w:rPr>
          <w:b/>
          <w:bCs/>
        </w:rPr>
        <w:t xml:space="preserve">Podcast Transcript – </w:t>
      </w:r>
      <w:r w:rsidRPr="007F4534">
        <w:rPr>
          <w:b/>
          <w:bCs/>
          <w:i/>
          <w:iCs/>
        </w:rPr>
        <w:t>Faculty Development That Works</w:t>
      </w:r>
    </w:p>
    <w:p w14:paraId="710BB2F6" w14:textId="60342B81" w:rsidR="007F4534" w:rsidRPr="007F4534" w:rsidRDefault="007F4534" w:rsidP="007F4534">
      <w:r w:rsidRPr="007F4534">
        <w:rPr>
          <w:b/>
          <w:bCs/>
        </w:rPr>
        <w:t>Host:</w:t>
      </w:r>
      <w:r w:rsidRPr="007F4534">
        <w:t xml:space="preserve"> Kar</w:t>
      </w:r>
      <w:r>
        <w:t>y</w:t>
      </w:r>
      <w:r w:rsidRPr="007F4534">
        <w:t xml:space="preserve"> Garnica</w:t>
      </w:r>
      <w:r w:rsidRPr="007F4534">
        <w:br/>
      </w:r>
      <w:r w:rsidRPr="007F4534">
        <w:rPr>
          <w:b/>
          <w:bCs/>
        </w:rPr>
        <w:t>Length:</w:t>
      </w:r>
      <w:r w:rsidRPr="007F4534">
        <w:t xml:space="preserve"> ~4:20 minutes</w:t>
      </w:r>
    </w:p>
    <w:p w14:paraId="68DD8698" w14:textId="77777777" w:rsidR="007F4534" w:rsidRPr="007F4534" w:rsidRDefault="00000000" w:rsidP="007F4534">
      <w:r>
        <w:pict w14:anchorId="2523295E">
          <v:rect id="_x0000_i1026" style="width:0;height:1.5pt" o:hralign="center" o:hrstd="t" o:hr="t" fillcolor="#a0a0a0" stroked="f"/>
        </w:pict>
      </w:r>
    </w:p>
    <w:p w14:paraId="15815F8B" w14:textId="63018EC7" w:rsidR="007F4534" w:rsidRPr="007F4534" w:rsidRDefault="007F4534" w:rsidP="007F4534">
      <w:r w:rsidRPr="007F4534">
        <w:rPr>
          <w:b/>
          <w:bCs/>
        </w:rPr>
        <w:t>[00:00:00] – Opening / Personal Story</w:t>
      </w:r>
      <w:r w:rsidRPr="007F4534">
        <w:br/>
        <w:t xml:space="preserve">Welcome to my podcast, </w:t>
      </w:r>
      <w:r w:rsidRPr="007F4534">
        <w:rPr>
          <w:i/>
          <w:iCs/>
        </w:rPr>
        <w:t>Faculty Development That Works</w:t>
      </w:r>
      <w:r w:rsidRPr="007F4534">
        <w:t>. I am Kar</w:t>
      </w:r>
      <w:r>
        <w:t>y</w:t>
      </w:r>
      <w:r w:rsidRPr="007F4534">
        <w:t xml:space="preserve"> Garnica, program manager of the number one hematology and oncology fellowship in the country.</w:t>
      </w:r>
    </w:p>
    <w:p w14:paraId="1F3B27AC" w14:textId="77777777" w:rsidR="007F4534" w:rsidRPr="007F4534" w:rsidRDefault="007F4534" w:rsidP="007F4534">
      <w:r w:rsidRPr="007F4534">
        <w:t>Today, I want to start with a story that’s deeply personal to me. Over 20 years ago, my mother became a patient at MD Anderson Cancer Center. It was, as you can imagine, one of the most difficult times for my family.</w:t>
      </w:r>
    </w:p>
    <w:p w14:paraId="3B6DB299" w14:textId="3267421A" w:rsidR="007F4534" w:rsidRPr="007F4534" w:rsidRDefault="007F4534" w:rsidP="007F4534">
      <w:r w:rsidRPr="007F4534">
        <w:t xml:space="preserve">But amidst the fear and uncertainty, I witnessed something incredible. I saw the physicians, the fellows, the residents. They weren’t just treating a </w:t>
      </w:r>
      <w:proofErr w:type="gramStart"/>
      <w:r w:rsidRPr="007F4534">
        <w:t>disease</w:t>
      </w:r>
      <w:r>
        <w:t xml:space="preserve">, </w:t>
      </w:r>
      <w:r w:rsidRPr="007F4534">
        <w:t xml:space="preserve"> they</w:t>
      </w:r>
      <w:proofErr w:type="gramEnd"/>
      <w:r w:rsidRPr="007F4534">
        <w:t xml:space="preserve"> </w:t>
      </w:r>
      <w:proofErr w:type="gramStart"/>
      <w:r w:rsidRPr="007F4534">
        <w:t>were caring</w:t>
      </w:r>
      <w:proofErr w:type="gramEnd"/>
      <w:r w:rsidRPr="007F4534">
        <w:t xml:space="preserve"> for a person. They were teachers at her bedside, explaining complex ideas with patience and compassion.</w:t>
      </w:r>
    </w:p>
    <w:p w14:paraId="7A696B80" w14:textId="5D3FB982" w:rsidR="007F4534" w:rsidRPr="007F4534" w:rsidRDefault="007F4534" w:rsidP="007F4534">
      <w:r w:rsidRPr="007F4534">
        <w:t xml:space="preserve">That experience changed the course of my life. I knew I didn’t have what it takes to be a </w:t>
      </w:r>
      <w:proofErr w:type="gramStart"/>
      <w:r w:rsidRPr="007F4534">
        <w:t>doctor</w:t>
      </w:r>
      <w:r>
        <w:t xml:space="preserve">, </w:t>
      </w:r>
      <w:r w:rsidRPr="007F4534">
        <w:t xml:space="preserve"> to</w:t>
      </w:r>
      <w:proofErr w:type="gramEnd"/>
      <w:r w:rsidRPr="007F4534">
        <w:t xml:space="preserve"> be the one making life-or-death decisions. But I knew with absolute certainty that I wanted to be part of their world. I wanted to support them, help train them, and be part of the system that educates these healers.</w:t>
      </w:r>
    </w:p>
    <w:p w14:paraId="394DF820" w14:textId="77777777" w:rsidR="007F4534" w:rsidRPr="007F4534" w:rsidRDefault="007F4534" w:rsidP="007F4534">
      <w:r w:rsidRPr="007F4534">
        <w:t xml:space="preserve">That’s what led me to a career in graduate medical education. It’s why I’m so passionate about the topic we’re exploring today, which comes from a fantastic article titled </w:t>
      </w:r>
      <w:r w:rsidRPr="007F4534">
        <w:rPr>
          <w:i/>
          <w:iCs/>
        </w:rPr>
        <w:t>Educating the Educator</w:t>
      </w:r>
      <w:r w:rsidRPr="007F4534">
        <w:t>.</w:t>
      </w:r>
    </w:p>
    <w:p w14:paraId="7F34A961" w14:textId="77777777" w:rsidR="007F4534" w:rsidRPr="007F4534" w:rsidRDefault="00000000" w:rsidP="007F4534">
      <w:r>
        <w:pict w14:anchorId="50F6D24A">
          <v:rect id="_x0000_i1027" style="width:0;height:1.5pt" o:hralign="center" o:hrstd="t" o:hr="t" fillcolor="#a0a0a0" stroked="f"/>
        </w:pict>
      </w:r>
    </w:p>
    <w:p w14:paraId="2252F290" w14:textId="697EFC3C" w:rsidR="007F4534" w:rsidRPr="007F4534" w:rsidRDefault="007F4534" w:rsidP="007F4534">
      <w:r w:rsidRPr="007F4534">
        <w:rPr>
          <w:b/>
          <w:bCs/>
        </w:rPr>
        <w:t>[00:01:28] – The Challenge in Faculty Development</w:t>
      </w:r>
      <w:r w:rsidRPr="007F4534">
        <w:br/>
        <w:t xml:space="preserve">Here’s the reality: the same faculty members who inspired me are facing immense pressure. They are juggling demanding patient loads, endless administrative tasks, and the crucial responsibility of teaching the next generation. It’s a constant balancing </w:t>
      </w:r>
      <w:proofErr w:type="gramStart"/>
      <w:r w:rsidRPr="007F4534">
        <w:t>act</w:t>
      </w:r>
      <w:r>
        <w:t xml:space="preserve">, </w:t>
      </w:r>
      <w:r w:rsidRPr="007F4534">
        <w:t xml:space="preserve"> and</w:t>
      </w:r>
      <w:proofErr w:type="gramEnd"/>
      <w:r w:rsidRPr="007F4534">
        <w:t xml:space="preserve"> frankly, it’s leading to burnout.</w:t>
      </w:r>
    </w:p>
    <w:p w14:paraId="63304FC2" w14:textId="77777777" w:rsidR="007F4534" w:rsidRPr="007F4534" w:rsidRDefault="007F4534" w:rsidP="007F4534">
      <w:r w:rsidRPr="007F4534">
        <w:t>Traditionally, faculty development has meant more work: mandatory workshops, training sessions, and meetings that pull educators away from clinical duties and often feel disconnected from their day-to-day reality.</w:t>
      </w:r>
    </w:p>
    <w:p w14:paraId="4F70B053" w14:textId="77777777" w:rsidR="007F4534" w:rsidRPr="007F4534" w:rsidRDefault="007F4534" w:rsidP="007F4534">
      <w:r w:rsidRPr="007F4534">
        <w:lastRenderedPageBreak/>
        <w:t xml:space="preserve">The article argues for a radical shift in thinking. Instead of adding more to their plate, we need to </w:t>
      </w:r>
      <w:r w:rsidRPr="007F4534">
        <w:rPr>
          <w:b/>
          <w:bCs/>
        </w:rPr>
        <w:t>reframe faculty development entirely</w:t>
      </w:r>
      <w:r w:rsidRPr="007F4534">
        <w:t>. The key is to embed it directly into their clinical workflows:</w:t>
      </w:r>
    </w:p>
    <w:p w14:paraId="31293ABE" w14:textId="77777777" w:rsidR="007F4534" w:rsidRPr="007F4534" w:rsidRDefault="007F4534" w:rsidP="007F4534">
      <w:pPr>
        <w:numPr>
          <w:ilvl w:val="0"/>
          <w:numId w:val="1"/>
        </w:numPr>
      </w:pPr>
      <w:r w:rsidRPr="007F4534">
        <w:t>Clarifying what’s essential to teach</w:t>
      </w:r>
    </w:p>
    <w:p w14:paraId="15BF55A8" w14:textId="77777777" w:rsidR="007F4534" w:rsidRPr="007F4534" w:rsidRDefault="007F4534" w:rsidP="007F4534">
      <w:pPr>
        <w:numPr>
          <w:ilvl w:val="0"/>
          <w:numId w:val="1"/>
        </w:numPr>
      </w:pPr>
      <w:r w:rsidRPr="007F4534">
        <w:t>Cutting down on redundant paperwork</w:t>
      </w:r>
    </w:p>
    <w:p w14:paraId="6845BE35" w14:textId="77777777" w:rsidR="007F4534" w:rsidRPr="007F4534" w:rsidRDefault="007F4534" w:rsidP="007F4534">
      <w:pPr>
        <w:numPr>
          <w:ilvl w:val="0"/>
          <w:numId w:val="1"/>
        </w:numPr>
      </w:pPr>
      <w:r w:rsidRPr="007F4534">
        <w:t>Creating a support system that respects their time</w:t>
      </w:r>
    </w:p>
    <w:p w14:paraId="569EEF96" w14:textId="77777777" w:rsidR="007F4534" w:rsidRPr="007F4534" w:rsidRDefault="007F4534" w:rsidP="007F4534">
      <w:r w:rsidRPr="007F4534">
        <w:t xml:space="preserve">It’s not about adding another meeting to the calendar. It’s about making the teaching they’re already doing </w:t>
      </w:r>
      <w:r w:rsidRPr="007F4534">
        <w:rPr>
          <w:b/>
          <w:bCs/>
        </w:rPr>
        <w:t>more efficient and impactful</w:t>
      </w:r>
      <w:r w:rsidRPr="007F4534">
        <w:t>.</w:t>
      </w:r>
    </w:p>
    <w:p w14:paraId="2A5A42C2" w14:textId="77777777" w:rsidR="007F4534" w:rsidRPr="007F4534" w:rsidRDefault="00000000" w:rsidP="007F4534">
      <w:r>
        <w:pict w14:anchorId="27EE443D">
          <v:rect id="_x0000_i1028" style="width:0;height:1.5pt" o:hralign="center" o:hrstd="t" o:hr="t" fillcolor="#a0a0a0" stroked="f"/>
        </w:pict>
      </w:r>
    </w:p>
    <w:p w14:paraId="63BFCA37" w14:textId="239E56DB" w:rsidR="007F4534" w:rsidRPr="007F4534" w:rsidRDefault="007F4534" w:rsidP="007F4534">
      <w:r w:rsidRPr="007F4534">
        <w:rPr>
          <w:b/>
          <w:bCs/>
        </w:rPr>
        <w:t>[00:02:50] – Brief, Structured Teaching Moments</w:t>
      </w:r>
      <w:r w:rsidRPr="007F4534">
        <w:br/>
        <w:t xml:space="preserve">This brings us to a core concept: the power of brief, structured teaching moments. Think about the chaotic environment of a hospital. You don’t have an hour for a </w:t>
      </w:r>
      <w:proofErr w:type="gramStart"/>
      <w:r w:rsidRPr="007F4534">
        <w:t>lecture</w:t>
      </w:r>
      <w:r>
        <w:t xml:space="preserve">, </w:t>
      </w:r>
      <w:r w:rsidRPr="007F4534">
        <w:t xml:space="preserve"> you</w:t>
      </w:r>
      <w:proofErr w:type="gramEnd"/>
      <w:r w:rsidRPr="007F4534">
        <w:t xml:space="preserve"> have minutes, maybe even seconds.</w:t>
      </w:r>
    </w:p>
    <w:p w14:paraId="4FBD9398" w14:textId="77777777" w:rsidR="007F4534" w:rsidRPr="007F4534" w:rsidRDefault="007F4534" w:rsidP="007F4534">
      <w:r w:rsidRPr="007F4534">
        <w:t xml:space="preserve">Models like the </w:t>
      </w:r>
      <w:r w:rsidRPr="007F4534">
        <w:rPr>
          <w:b/>
          <w:bCs/>
        </w:rPr>
        <w:t>SNAPPS framework</w:t>
      </w:r>
      <w:r w:rsidRPr="007F4534">
        <w:t xml:space="preserve"> are designed for this exact scenario. It turns a quick case presentation into a powerful learning opportunity:</w:t>
      </w:r>
    </w:p>
    <w:p w14:paraId="36D41279" w14:textId="77777777" w:rsidR="007F4534" w:rsidRPr="007F4534" w:rsidRDefault="007F4534" w:rsidP="007F4534">
      <w:pPr>
        <w:numPr>
          <w:ilvl w:val="0"/>
          <w:numId w:val="2"/>
        </w:numPr>
      </w:pPr>
      <w:r w:rsidRPr="007F4534">
        <w:rPr>
          <w:b/>
          <w:bCs/>
        </w:rPr>
        <w:t>Summarize</w:t>
      </w:r>
      <w:r w:rsidRPr="007F4534">
        <w:t xml:space="preserve"> a case briefly</w:t>
      </w:r>
    </w:p>
    <w:p w14:paraId="00D58726" w14:textId="77777777" w:rsidR="007F4534" w:rsidRPr="007F4534" w:rsidRDefault="007F4534" w:rsidP="007F4534">
      <w:pPr>
        <w:numPr>
          <w:ilvl w:val="0"/>
          <w:numId w:val="2"/>
        </w:numPr>
      </w:pPr>
      <w:r w:rsidRPr="007F4534">
        <w:rPr>
          <w:b/>
          <w:bCs/>
        </w:rPr>
        <w:t>Narrow</w:t>
      </w:r>
      <w:r w:rsidRPr="007F4534">
        <w:t xml:space="preserve"> the potential diagnosis</w:t>
      </w:r>
    </w:p>
    <w:p w14:paraId="1AAE7275" w14:textId="77777777" w:rsidR="007F4534" w:rsidRPr="007F4534" w:rsidRDefault="007F4534" w:rsidP="007F4534">
      <w:pPr>
        <w:numPr>
          <w:ilvl w:val="0"/>
          <w:numId w:val="2"/>
        </w:numPr>
      </w:pPr>
      <w:r w:rsidRPr="007F4534">
        <w:rPr>
          <w:b/>
          <w:bCs/>
        </w:rPr>
        <w:t>Analyze</w:t>
      </w:r>
      <w:r w:rsidRPr="007F4534">
        <w:t xml:space="preserve"> the options</w:t>
      </w:r>
    </w:p>
    <w:p w14:paraId="3169A814" w14:textId="77777777" w:rsidR="007F4534" w:rsidRPr="007F4534" w:rsidRDefault="007F4534" w:rsidP="007F4534">
      <w:pPr>
        <w:numPr>
          <w:ilvl w:val="0"/>
          <w:numId w:val="2"/>
        </w:numPr>
      </w:pPr>
      <w:r w:rsidRPr="007F4534">
        <w:rPr>
          <w:b/>
          <w:bCs/>
        </w:rPr>
        <w:t>Probe</w:t>
      </w:r>
      <w:r w:rsidRPr="007F4534">
        <w:t xml:space="preserve"> the preceptor with questions</w:t>
      </w:r>
    </w:p>
    <w:p w14:paraId="3D61E7BC" w14:textId="77777777" w:rsidR="007F4534" w:rsidRPr="007F4534" w:rsidRDefault="007F4534" w:rsidP="007F4534">
      <w:pPr>
        <w:numPr>
          <w:ilvl w:val="0"/>
          <w:numId w:val="2"/>
        </w:numPr>
      </w:pPr>
      <w:r w:rsidRPr="007F4534">
        <w:rPr>
          <w:b/>
          <w:bCs/>
        </w:rPr>
        <w:t>Plan</w:t>
      </w:r>
      <w:r w:rsidRPr="007F4534">
        <w:t xml:space="preserve"> the next steps</w:t>
      </w:r>
    </w:p>
    <w:p w14:paraId="7003FF08" w14:textId="77777777" w:rsidR="007F4534" w:rsidRPr="007F4534" w:rsidRDefault="007F4534" w:rsidP="007F4534">
      <w:pPr>
        <w:numPr>
          <w:ilvl w:val="0"/>
          <w:numId w:val="2"/>
        </w:numPr>
      </w:pPr>
      <w:r w:rsidRPr="007F4534">
        <w:rPr>
          <w:b/>
          <w:bCs/>
        </w:rPr>
        <w:t>Select</w:t>
      </w:r>
      <w:r w:rsidRPr="007F4534">
        <w:t xml:space="preserve"> a topic for self-study</w:t>
      </w:r>
    </w:p>
    <w:p w14:paraId="645BD56F" w14:textId="77777777" w:rsidR="007F4534" w:rsidRPr="007F4534" w:rsidRDefault="007F4534" w:rsidP="007F4534">
      <w:r w:rsidRPr="007F4534">
        <w:t>It’s a 2–</w:t>
      </w:r>
      <w:proofErr w:type="gramStart"/>
      <w:r w:rsidRPr="007F4534">
        <w:t>3 minute</w:t>
      </w:r>
      <w:proofErr w:type="gramEnd"/>
      <w:r w:rsidRPr="007F4534">
        <w:t xml:space="preserve"> interaction that fosters critical thinking and autonomy </w:t>
      </w:r>
      <w:r w:rsidRPr="007F4534">
        <w:rPr>
          <w:b/>
          <w:bCs/>
        </w:rPr>
        <w:t>without derailing the clinical workflow</w:t>
      </w:r>
      <w:r w:rsidRPr="007F4534">
        <w:t>.</w:t>
      </w:r>
    </w:p>
    <w:p w14:paraId="3217E329" w14:textId="09851A9B" w:rsidR="007F4534" w:rsidRPr="007F4534" w:rsidRDefault="007F4534" w:rsidP="007F4534">
      <w:r w:rsidRPr="007F4534">
        <w:t xml:space="preserve">Digital tools also play a huge </w:t>
      </w:r>
      <w:proofErr w:type="gramStart"/>
      <w:r w:rsidRPr="007F4534">
        <w:t>role</w:t>
      </w:r>
      <w:r>
        <w:t xml:space="preserve">, </w:t>
      </w:r>
      <w:r w:rsidRPr="007F4534">
        <w:t xml:space="preserve"> but</w:t>
      </w:r>
      <w:proofErr w:type="gramEnd"/>
      <w:r w:rsidRPr="007F4534">
        <w:t xml:space="preserve"> not by mandating more screen time. The goal is to provide </w:t>
      </w:r>
      <w:r w:rsidRPr="007F4534">
        <w:rPr>
          <w:b/>
          <w:bCs/>
        </w:rPr>
        <w:t>asynchronous, optional resources</w:t>
      </w:r>
      <w:r w:rsidRPr="007F4534">
        <w:t>: a repository of quick guides, teaching frameworks, or short video modules faculty can access when they need them.</w:t>
      </w:r>
    </w:p>
    <w:p w14:paraId="59725B95" w14:textId="77777777" w:rsidR="007F4534" w:rsidRPr="007F4534" w:rsidRDefault="007F4534" w:rsidP="007F4534">
      <w:r w:rsidRPr="007F4534">
        <w:t xml:space="preserve">The idea is to support faculty with </w:t>
      </w:r>
      <w:r w:rsidRPr="007F4534">
        <w:rPr>
          <w:b/>
          <w:bCs/>
        </w:rPr>
        <w:t>on-demand tools</w:t>
      </w:r>
      <w:r w:rsidRPr="007F4534">
        <w:t xml:space="preserve"> that enhance autonomy rather than add cognitive load.</w:t>
      </w:r>
    </w:p>
    <w:p w14:paraId="13304C1B" w14:textId="77777777" w:rsidR="007F4534" w:rsidRPr="007F4534" w:rsidRDefault="00000000" w:rsidP="007F4534">
      <w:r>
        <w:pict w14:anchorId="7ABCAC74">
          <v:rect id="_x0000_i1029" style="width:0;height:1.5pt" o:hralign="center" o:hrstd="t" o:hr="t" fillcolor="#a0a0a0" stroked="f"/>
        </w:pict>
      </w:r>
    </w:p>
    <w:p w14:paraId="3EE46DA4" w14:textId="77777777" w:rsidR="007F4534" w:rsidRPr="007F4534" w:rsidRDefault="007F4534" w:rsidP="007F4534">
      <w:r w:rsidRPr="007F4534">
        <w:rPr>
          <w:b/>
          <w:bCs/>
        </w:rPr>
        <w:t>[00:04:19] – Key Takeaways and Closing</w:t>
      </w:r>
      <w:r w:rsidRPr="007F4534">
        <w:br/>
        <w:t>So, what are the big takeaways?</w:t>
      </w:r>
    </w:p>
    <w:p w14:paraId="5C4F1181" w14:textId="77777777" w:rsidR="007F4534" w:rsidRPr="007F4534" w:rsidRDefault="007F4534" w:rsidP="007F4534">
      <w:pPr>
        <w:numPr>
          <w:ilvl w:val="0"/>
          <w:numId w:val="3"/>
        </w:numPr>
      </w:pPr>
      <w:r w:rsidRPr="007F4534">
        <w:rPr>
          <w:b/>
          <w:bCs/>
        </w:rPr>
        <w:t>Less can be more</w:t>
      </w:r>
      <w:r w:rsidRPr="007F4534">
        <w:t>: reducing content volume is effective when objectives are clear.</w:t>
      </w:r>
    </w:p>
    <w:p w14:paraId="605F7567" w14:textId="77777777" w:rsidR="007F4534" w:rsidRPr="007F4534" w:rsidRDefault="007F4534" w:rsidP="007F4534">
      <w:pPr>
        <w:numPr>
          <w:ilvl w:val="0"/>
          <w:numId w:val="3"/>
        </w:numPr>
      </w:pPr>
      <w:r w:rsidRPr="007F4534">
        <w:rPr>
          <w:b/>
          <w:bCs/>
        </w:rPr>
        <w:t>Structure reduces frustration</w:t>
      </w:r>
      <w:r w:rsidRPr="007F4534">
        <w:t>: clear frameworks make teaching more efficient.</w:t>
      </w:r>
    </w:p>
    <w:p w14:paraId="4927CDB4" w14:textId="77777777" w:rsidR="007F4534" w:rsidRPr="007F4534" w:rsidRDefault="007F4534" w:rsidP="007F4534">
      <w:pPr>
        <w:numPr>
          <w:ilvl w:val="0"/>
          <w:numId w:val="3"/>
        </w:numPr>
      </w:pPr>
      <w:r w:rsidRPr="007F4534">
        <w:rPr>
          <w:b/>
          <w:bCs/>
        </w:rPr>
        <w:lastRenderedPageBreak/>
        <w:t>Workflow integration is key</w:t>
      </w:r>
      <w:r w:rsidRPr="007F4534">
        <w:t>: embedding development in daily practice ensures sustainability.</w:t>
      </w:r>
    </w:p>
    <w:p w14:paraId="170B51B4" w14:textId="77777777" w:rsidR="007F4534" w:rsidRPr="007F4534" w:rsidRDefault="007F4534" w:rsidP="007F4534">
      <w:r w:rsidRPr="007F4534">
        <w:t xml:space="preserve">When I think back to my mother’s doctors, I realized they were already doing this. Their teaching was </w:t>
      </w:r>
      <w:r w:rsidRPr="007F4534">
        <w:rPr>
          <w:b/>
          <w:bCs/>
        </w:rPr>
        <w:t>brief, intentional, and woven directly into her care</w:t>
      </w:r>
      <w:r w:rsidRPr="007F4534">
        <w:t>.</w:t>
      </w:r>
    </w:p>
    <w:p w14:paraId="284A1BAB" w14:textId="77777777" w:rsidR="007F4534" w:rsidRPr="007F4534" w:rsidRDefault="007F4534" w:rsidP="007F4534">
      <w:r w:rsidRPr="007F4534">
        <w:t xml:space="preserve">By adopting these strategies, we’re not just creating better educational models. We’re honoring the dual role of </w:t>
      </w:r>
      <w:r w:rsidRPr="007F4534">
        <w:rPr>
          <w:b/>
          <w:bCs/>
        </w:rPr>
        <w:t>physician and educator</w:t>
      </w:r>
      <w:r w:rsidRPr="007F4534">
        <w:t>, improving patient care, and ensuring the legacy of compassionate, brilliant medicine continues for generations to come.</w:t>
      </w:r>
    </w:p>
    <w:p w14:paraId="3E142838" w14:textId="77777777" w:rsidR="007F4534" w:rsidRDefault="007F4534" w:rsidP="007F4534">
      <w:r w:rsidRPr="007F4534">
        <w:t>Thank you for listening.</w:t>
      </w:r>
    </w:p>
    <w:p w14:paraId="70055498" w14:textId="77777777" w:rsidR="007F4534" w:rsidRDefault="007F4534" w:rsidP="007F4534"/>
    <w:p w14:paraId="545AF141" w14:textId="42DB807A" w:rsidR="007F4534" w:rsidRDefault="007F4534" w:rsidP="007F4534">
      <w:r w:rsidRPr="007F4534">
        <w:t>I would like to acknowledge the assistance of OpenAI’s ChatGPT (GPT-5-mini) in the preparation of this project. ChatGPT provided support in formatting, organizing, and polishing the podcast transcript</w:t>
      </w:r>
      <w:r>
        <w:t xml:space="preserve">.  </w:t>
      </w:r>
    </w:p>
    <w:p w14:paraId="2117A721" w14:textId="77777777" w:rsidR="007F4534" w:rsidRDefault="007F4534" w:rsidP="007F4534"/>
    <w:p w14:paraId="1ABD2D13" w14:textId="77777777" w:rsidR="007F4534" w:rsidRDefault="007F4534" w:rsidP="007F4534"/>
    <w:p w14:paraId="7F079555" w14:textId="77777777" w:rsidR="007F4534" w:rsidRDefault="007F4534" w:rsidP="007F4534"/>
    <w:p w14:paraId="4472B423" w14:textId="77777777" w:rsidR="007F4534" w:rsidRDefault="007F4534" w:rsidP="007F4534"/>
    <w:p w14:paraId="59A84036" w14:textId="77777777" w:rsidR="007F4534" w:rsidRDefault="007F4534" w:rsidP="007F4534"/>
    <w:p w14:paraId="6E74B226" w14:textId="77777777" w:rsidR="007F4534" w:rsidRDefault="007F4534" w:rsidP="007F4534"/>
    <w:p w14:paraId="65FD0E18" w14:textId="77777777" w:rsidR="007F4534" w:rsidRDefault="007F4534" w:rsidP="007F4534"/>
    <w:p w14:paraId="71B849D4" w14:textId="77777777" w:rsidR="001302BF" w:rsidRDefault="001302BF" w:rsidP="007F4534">
      <w:pPr>
        <w:jc w:val="center"/>
        <w:rPr>
          <w:b/>
          <w:bCs/>
        </w:rPr>
      </w:pPr>
    </w:p>
    <w:p w14:paraId="6F358C31" w14:textId="77777777" w:rsidR="001302BF" w:rsidRDefault="001302BF" w:rsidP="007F4534">
      <w:pPr>
        <w:jc w:val="center"/>
        <w:rPr>
          <w:b/>
          <w:bCs/>
        </w:rPr>
      </w:pPr>
    </w:p>
    <w:p w14:paraId="3FCEAB64" w14:textId="77777777" w:rsidR="001302BF" w:rsidRDefault="001302BF" w:rsidP="007F4534">
      <w:pPr>
        <w:jc w:val="center"/>
        <w:rPr>
          <w:b/>
          <w:bCs/>
        </w:rPr>
      </w:pPr>
    </w:p>
    <w:p w14:paraId="55F36143" w14:textId="77777777" w:rsidR="001302BF" w:rsidRDefault="001302BF" w:rsidP="007F4534">
      <w:pPr>
        <w:jc w:val="center"/>
        <w:rPr>
          <w:b/>
          <w:bCs/>
        </w:rPr>
      </w:pPr>
    </w:p>
    <w:p w14:paraId="62412FC3" w14:textId="77777777" w:rsidR="001302BF" w:rsidRDefault="001302BF" w:rsidP="007F4534">
      <w:pPr>
        <w:jc w:val="center"/>
        <w:rPr>
          <w:b/>
          <w:bCs/>
        </w:rPr>
      </w:pPr>
    </w:p>
    <w:p w14:paraId="5442CD8C" w14:textId="77777777" w:rsidR="007D024F" w:rsidRDefault="007D024F" w:rsidP="007F4534">
      <w:pPr>
        <w:jc w:val="center"/>
        <w:rPr>
          <w:b/>
          <w:bCs/>
        </w:rPr>
      </w:pPr>
    </w:p>
    <w:p w14:paraId="6A8D087D" w14:textId="77777777" w:rsidR="007D024F" w:rsidRDefault="007D024F" w:rsidP="007F4534">
      <w:pPr>
        <w:jc w:val="center"/>
        <w:rPr>
          <w:b/>
          <w:bCs/>
        </w:rPr>
      </w:pPr>
    </w:p>
    <w:p w14:paraId="6772F959" w14:textId="77777777" w:rsidR="007D024F" w:rsidRDefault="007D024F" w:rsidP="007F4534">
      <w:pPr>
        <w:jc w:val="center"/>
        <w:rPr>
          <w:b/>
          <w:bCs/>
        </w:rPr>
      </w:pPr>
    </w:p>
    <w:p w14:paraId="3C243460" w14:textId="77777777" w:rsidR="007D024F" w:rsidRDefault="007D024F" w:rsidP="007F4534">
      <w:pPr>
        <w:jc w:val="center"/>
        <w:rPr>
          <w:b/>
          <w:bCs/>
        </w:rPr>
      </w:pPr>
    </w:p>
    <w:p w14:paraId="3EDF917B" w14:textId="77777777" w:rsidR="007D024F" w:rsidRDefault="007D024F" w:rsidP="007F4534">
      <w:pPr>
        <w:jc w:val="center"/>
        <w:rPr>
          <w:b/>
          <w:bCs/>
        </w:rPr>
      </w:pPr>
    </w:p>
    <w:p w14:paraId="31AA8B0C" w14:textId="77777777" w:rsidR="007D024F" w:rsidRDefault="007D024F" w:rsidP="007F4534">
      <w:pPr>
        <w:jc w:val="center"/>
        <w:rPr>
          <w:b/>
          <w:bCs/>
        </w:rPr>
      </w:pPr>
    </w:p>
    <w:p w14:paraId="367A3F41" w14:textId="77777777" w:rsidR="007D024F" w:rsidRDefault="007D024F" w:rsidP="007F4534">
      <w:pPr>
        <w:jc w:val="center"/>
        <w:rPr>
          <w:b/>
          <w:bCs/>
        </w:rPr>
      </w:pPr>
    </w:p>
    <w:p w14:paraId="2419DAB4" w14:textId="76A51742" w:rsidR="007F4534" w:rsidRPr="00FF0153" w:rsidRDefault="007F4534" w:rsidP="007F4534">
      <w:pPr>
        <w:jc w:val="center"/>
        <w:rPr>
          <w:b/>
          <w:bCs/>
        </w:rPr>
      </w:pPr>
      <w:r w:rsidRPr="00FF0153">
        <w:rPr>
          <w:b/>
          <w:bCs/>
        </w:rPr>
        <w:lastRenderedPageBreak/>
        <w:t>REFERENCES</w:t>
      </w:r>
    </w:p>
    <w:p w14:paraId="0EE7E2D7" w14:textId="77777777" w:rsidR="007F4534" w:rsidRPr="00FF0153" w:rsidRDefault="007F4534" w:rsidP="007F4534">
      <w:pPr>
        <w:jc w:val="center"/>
      </w:pPr>
    </w:p>
    <w:p w14:paraId="2BA25B63" w14:textId="77777777" w:rsidR="007F4534" w:rsidRDefault="007F4534" w:rsidP="007F4534">
      <w:pPr>
        <w:spacing w:after="0" w:line="240" w:lineRule="auto"/>
        <w:ind w:left="720" w:right="720" w:hanging="720"/>
      </w:pPr>
    </w:p>
    <w:p w14:paraId="55F4E3BB" w14:textId="77777777" w:rsidR="007F4534" w:rsidRDefault="007F4534" w:rsidP="007F4534">
      <w:pPr>
        <w:spacing w:after="0" w:line="240" w:lineRule="auto"/>
        <w:ind w:left="720" w:right="720" w:hanging="720"/>
      </w:pPr>
    </w:p>
    <w:p w14:paraId="25C85514" w14:textId="2EB7A2FF" w:rsidR="007F4534" w:rsidRDefault="007F4534" w:rsidP="007F4534">
      <w:pPr>
        <w:spacing w:after="0" w:line="240" w:lineRule="auto"/>
        <w:ind w:left="720" w:right="720" w:hanging="720"/>
      </w:pPr>
      <w:r w:rsidRPr="00CC7CAB">
        <w:t xml:space="preserve">Cook, D. A., Levinson, A. J., Garside, S., et al. (2008). Internet-based learning in the health professions. </w:t>
      </w:r>
      <w:r w:rsidRPr="001302BF">
        <w:rPr>
          <w:i/>
          <w:iCs/>
        </w:rPr>
        <w:t>JAMA</w:t>
      </w:r>
      <w:r w:rsidRPr="00CC7CAB">
        <w:t>, 300(10), 1181–1196.</w:t>
      </w:r>
    </w:p>
    <w:p w14:paraId="29F81982" w14:textId="77777777" w:rsidR="007F4534" w:rsidRDefault="007F4534" w:rsidP="007F4534">
      <w:pPr>
        <w:spacing w:after="0" w:line="240" w:lineRule="auto"/>
        <w:ind w:left="720" w:right="720" w:hanging="720"/>
      </w:pPr>
    </w:p>
    <w:p w14:paraId="4D6E4359" w14:textId="77777777" w:rsidR="007F4534" w:rsidRDefault="007F4534" w:rsidP="007F4534">
      <w:pPr>
        <w:spacing w:after="0" w:line="240" w:lineRule="auto"/>
        <w:ind w:left="720" w:right="720" w:hanging="720"/>
      </w:pPr>
      <w:r w:rsidRPr="00CC7CAB">
        <w:t xml:space="preserve">Irby, D. M., Cooke, M., &amp; O’Brien, B. C. (2010). Calls for reform of medical education by the Carnegie Foundation. </w:t>
      </w:r>
      <w:r w:rsidRPr="001302BF">
        <w:rPr>
          <w:i/>
          <w:iCs/>
        </w:rPr>
        <w:t>Academic Medicine</w:t>
      </w:r>
      <w:r w:rsidRPr="00CC7CAB">
        <w:t>, 85(2), 220–227.</w:t>
      </w:r>
    </w:p>
    <w:p w14:paraId="1A1A891F" w14:textId="77777777" w:rsidR="007F4534" w:rsidRDefault="007F4534" w:rsidP="007F4534">
      <w:pPr>
        <w:spacing w:after="0" w:line="240" w:lineRule="auto"/>
        <w:ind w:left="720" w:right="720" w:hanging="720"/>
      </w:pPr>
    </w:p>
    <w:p w14:paraId="0FC875BD" w14:textId="7CA74BDC" w:rsidR="007F4534" w:rsidRDefault="007F4534" w:rsidP="007F4534">
      <w:r w:rsidRPr="007F4534">
        <w:t xml:space="preserve">OpenAI. (2026, February 26). </w:t>
      </w:r>
      <w:r w:rsidRPr="007F4534">
        <w:rPr>
          <w:i/>
          <w:iCs/>
        </w:rPr>
        <w:t>ChatGPT (GPT-5-mini) [Large language model]</w:t>
      </w:r>
      <w:r w:rsidRPr="007F4534">
        <w:t xml:space="preserve">. </w:t>
      </w:r>
      <w:hyperlink r:id="rId5" w:tgtFrame="_new" w:history="1">
        <w:r w:rsidRPr="007F4534">
          <w:rPr>
            <w:rStyle w:val="Hyperlink"/>
          </w:rPr>
          <w:t>https://openai.com/chatgpt</w:t>
        </w:r>
      </w:hyperlink>
    </w:p>
    <w:p w14:paraId="32431A5F" w14:textId="77777777" w:rsidR="007F4534" w:rsidRDefault="007F4534" w:rsidP="007F4534">
      <w:pPr>
        <w:spacing w:after="0" w:line="240" w:lineRule="auto"/>
        <w:ind w:left="720" w:right="720" w:hanging="720"/>
      </w:pPr>
      <w:r w:rsidRPr="003579AA">
        <w:t xml:space="preserve">O’Sullivan, P. S., &amp; Irby, D. M. (2019). Reframing research on faculty development. </w:t>
      </w:r>
      <w:r w:rsidRPr="003579AA">
        <w:rPr>
          <w:i/>
          <w:iCs/>
        </w:rPr>
        <w:t>Academic Medicine, 94</w:t>
      </w:r>
      <w:r w:rsidRPr="003579AA">
        <w:t xml:space="preserve">(7), 977–983. </w:t>
      </w:r>
      <w:r>
        <w:t xml:space="preserve"> </w:t>
      </w:r>
      <w:hyperlink r:id="rId6" w:history="1">
        <w:r w:rsidRPr="003579AA">
          <w:rPr>
            <w:rStyle w:val="Hyperlink"/>
          </w:rPr>
          <w:t>https://doi.org/10.1097/ACM.0000000000002734</w:t>
        </w:r>
      </w:hyperlink>
    </w:p>
    <w:p w14:paraId="35C5AE42" w14:textId="77777777" w:rsidR="007F4534" w:rsidRDefault="007F4534" w:rsidP="007F4534">
      <w:pPr>
        <w:spacing w:after="0" w:line="240" w:lineRule="auto"/>
        <w:ind w:left="720" w:right="720" w:hanging="720"/>
      </w:pPr>
    </w:p>
    <w:p w14:paraId="298FED35" w14:textId="77777777" w:rsidR="007F4534" w:rsidRDefault="007F4534" w:rsidP="007F4534">
      <w:pPr>
        <w:spacing w:after="0" w:line="240" w:lineRule="auto"/>
        <w:ind w:left="720" w:right="720" w:hanging="720"/>
      </w:pPr>
      <w:r w:rsidRPr="00CC7CAB">
        <w:t>Neher, J. O., Gordon, K. C., Meyer, B., &amp; Stevens, N. (1992). A five-step “</w:t>
      </w:r>
      <w:proofErr w:type="spellStart"/>
      <w:r w:rsidRPr="00CC7CAB">
        <w:t>microskills</w:t>
      </w:r>
      <w:proofErr w:type="spellEnd"/>
      <w:r w:rsidRPr="00CC7CAB">
        <w:t xml:space="preserve">” model of clinical teaching. </w:t>
      </w:r>
      <w:r w:rsidRPr="001302BF">
        <w:rPr>
          <w:i/>
          <w:iCs/>
        </w:rPr>
        <w:t>Journal of the American Board of Family Practice</w:t>
      </w:r>
      <w:r w:rsidRPr="00CC7CAB">
        <w:t>, 5(4), 419–424.</w:t>
      </w:r>
    </w:p>
    <w:p w14:paraId="1029685B" w14:textId="77777777" w:rsidR="007F4534" w:rsidRDefault="007F4534" w:rsidP="007F4534">
      <w:pPr>
        <w:spacing w:after="0" w:line="240" w:lineRule="auto"/>
        <w:ind w:left="720" w:right="720" w:hanging="720"/>
      </w:pPr>
    </w:p>
    <w:p w14:paraId="3F0BFA53" w14:textId="77777777" w:rsidR="007F4534" w:rsidRDefault="007F4534" w:rsidP="007F4534">
      <w:pPr>
        <w:spacing w:after="0" w:line="240" w:lineRule="auto"/>
        <w:ind w:left="720" w:right="720" w:hanging="720"/>
      </w:pPr>
      <w:r w:rsidRPr="007D024F">
        <w:t xml:space="preserve">Steinert, Y., Mann, K., Centeno, A. (2006). </w:t>
      </w:r>
      <w:r w:rsidRPr="00CC7CAB">
        <w:t xml:space="preserve">A systematic review of faculty development initiatives. </w:t>
      </w:r>
      <w:r w:rsidRPr="001302BF">
        <w:rPr>
          <w:i/>
          <w:iCs/>
        </w:rPr>
        <w:t>Medical Teacher</w:t>
      </w:r>
      <w:r w:rsidRPr="00CC7CAB">
        <w:t>, 28(6), 497–526.</w:t>
      </w:r>
    </w:p>
    <w:p w14:paraId="5DFAA738" w14:textId="77777777" w:rsidR="007F4534" w:rsidRDefault="007F4534" w:rsidP="007F4534">
      <w:pPr>
        <w:spacing w:after="0" w:line="240" w:lineRule="auto"/>
        <w:ind w:left="720" w:right="720" w:hanging="720"/>
      </w:pPr>
    </w:p>
    <w:p w14:paraId="273B9829" w14:textId="77777777" w:rsidR="007F4534" w:rsidRPr="003579AA" w:rsidRDefault="007F4534" w:rsidP="007F4534">
      <w:pPr>
        <w:spacing w:after="0" w:line="240" w:lineRule="auto"/>
        <w:ind w:left="720" w:right="720" w:hanging="720"/>
      </w:pPr>
      <w:r w:rsidRPr="003579AA">
        <w:t xml:space="preserve">West, C. P., Dyrbye, L. N., Erwin, P. J., &amp; Shanafelt, T. D. (2016). Interventions to prevent and reduce physician burnout: A systematic review and meta-analysis. </w:t>
      </w:r>
      <w:r w:rsidRPr="003579AA">
        <w:rPr>
          <w:i/>
          <w:iCs/>
        </w:rPr>
        <w:t>The Lancet, 388</w:t>
      </w:r>
      <w:r w:rsidRPr="003579AA">
        <w:t>(10057), 2272–2281. https://doi.org/10.1016/S0140-6736(16)31279-X</w:t>
      </w:r>
    </w:p>
    <w:p w14:paraId="344935C3" w14:textId="77777777" w:rsidR="007F4534" w:rsidRDefault="007F4534" w:rsidP="007F4534">
      <w:pPr>
        <w:spacing w:after="0" w:line="240" w:lineRule="auto"/>
        <w:ind w:left="720" w:right="720" w:hanging="720"/>
      </w:pPr>
    </w:p>
    <w:p w14:paraId="77A03DA6" w14:textId="77777777" w:rsidR="007F4534" w:rsidRPr="003579AA" w:rsidRDefault="007F4534" w:rsidP="007F4534">
      <w:pPr>
        <w:spacing w:after="0" w:line="240" w:lineRule="auto"/>
        <w:ind w:left="720" w:right="720" w:hanging="720"/>
      </w:pPr>
      <w:proofErr w:type="spellStart"/>
      <w:r w:rsidRPr="003579AA">
        <w:t>Wolpaw</w:t>
      </w:r>
      <w:proofErr w:type="spellEnd"/>
      <w:r w:rsidRPr="003579AA">
        <w:t xml:space="preserve">, T. M., </w:t>
      </w:r>
      <w:proofErr w:type="spellStart"/>
      <w:r w:rsidRPr="003579AA">
        <w:t>Wolpaw</w:t>
      </w:r>
      <w:proofErr w:type="spellEnd"/>
      <w:r w:rsidRPr="003579AA">
        <w:t xml:space="preserve">, D. R., &amp; Papp, K. K. (2003). SNAPPS: A learner-centered model for outpatient education. </w:t>
      </w:r>
      <w:r w:rsidRPr="003579AA">
        <w:rPr>
          <w:i/>
          <w:iCs/>
        </w:rPr>
        <w:t>Academic Medicine, 78</w:t>
      </w:r>
      <w:r w:rsidRPr="003579AA">
        <w:t xml:space="preserve">(9), 893–898. </w:t>
      </w:r>
      <w:hyperlink r:id="rId7" w:tgtFrame="_new" w:history="1">
        <w:r w:rsidRPr="003579AA">
          <w:rPr>
            <w:rStyle w:val="Hyperlink"/>
          </w:rPr>
          <w:t>https://doi.org/10.1097/00001888-200309000-00010</w:t>
        </w:r>
      </w:hyperlink>
    </w:p>
    <w:p w14:paraId="0ED54819" w14:textId="77777777" w:rsidR="007F4534" w:rsidRDefault="007F4534" w:rsidP="007F4534">
      <w:pPr>
        <w:spacing w:after="0" w:line="240" w:lineRule="auto"/>
        <w:ind w:left="720" w:right="720" w:hanging="720"/>
      </w:pPr>
    </w:p>
    <w:p w14:paraId="0F655F76" w14:textId="77777777" w:rsidR="007F4534" w:rsidRDefault="007F4534" w:rsidP="007F4534">
      <w:pPr>
        <w:spacing w:after="0" w:line="240" w:lineRule="auto"/>
        <w:ind w:left="720" w:right="720" w:hanging="720"/>
      </w:pPr>
    </w:p>
    <w:p w14:paraId="53578042" w14:textId="77777777" w:rsidR="007F4534" w:rsidRDefault="007F4534" w:rsidP="007F4534">
      <w:pPr>
        <w:spacing w:after="0" w:line="240" w:lineRule="auto"/>
        <w:ind w:left="720" w:right="720" w:hanging="720"/>
      </w:pPr>
    </w:p>
    <w:p w14:paraId="7F531B16" w14:textId="77777777" w:rsidR="007F4534" w:rsidRDefault="007F4534" w:rsidP="007F4534"/>
    <w:p w14:paraId="573720D8" w14:textId="77777777" w:rsidR="007F4534" w:rsidRDefault="007F4534" w:rsidP="007F4534"/>
    <w:p w14:paraId="3F5C0DC0" w14:textId="77777777" w:rsidR="007F4534" w:rsidRPr="007F4534" w:rsidRDefault="007F4534" w:rsidP="007F4534"/>
    <w:p w14:paraId="460883BA" w14:textId="77777777" w:rsidR="007F4534" w:rsidRDefault="007F4534"/>
    <w:p w14:paraId="254F152F" w14:textId="77777777" w:rsidR="000C2523" w:rsidRDefault="000C2523"/>
    <w:p w14:paraId="3CB500DF" w14:textId="77777777" w:rsidR="000C2523" w:rsidRDefault="000C2523"/>
    <w:sectPr w:rsidR="000C2523" w:rsidSect="001302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03A9"/>
    <w:multiLevelType w:val="multilevel"/>
    <w:tmpl w:val="383C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079A5"/>
    <w:multiLevelType w:val="multilevel"/>
    <w:tmpl w:val="0382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71E54"/>
    <w:multiLevelType w:val="multilevel"/>
    <w:tmpl w:val="5F4C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5229">
    <w:abstractNumId w:val="1"/>
  </w:num>
  <w:num w:numId="2" w16cid:durableId="1178545667">
    <w:abstractNumId w:val="0"/>
  </w:num>
  <w:num w:numId="3" w16cid:durableId="162595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23"/>
    <w:rsid w:val="000C2523"/>
    <w:rsid w:val="001302BF"/>
    <w:rsid w:val="005E0449"/>
    <w:rsid w:val="00603331"/>
    <w:rsid w:val="006B0C02"/>
    <w:rsid w:val="007D024F"/>
    <w:rsid w:val="007F4534"/>
    <w:rsid w:val="00A44CC3"/>
    <w:rsid w:val="00A5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BC79"/>
  <w15:chartTrackingRefBased/>
  <w15:docId w15:val="{61CEBD5D-AA5B-41E1-A8E7-F68DB4F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5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97/00001888-200309000-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7/ACM.0000000000002734" TargetMode="External"/><Relationship Id="rId5" Type="http://schemas.openxmlformats.org/officeDocument/2006/relationships/hyperlink" Target="https://openai.com/chatg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898</Words>
  <Characters>5034</Characters>
  <Application>Microsoft Office Word</Application>
  <DocSecurity>0</DocSecurity>
  <Lines>139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Garnica,Kary S</dc:creator>
  <cp:keywords/>
  <dc:description/>
  <cp:lastModifiedBy>Garnica,Kary S</cp:lastModifiedBy>
  <cp:revision>2</cp:revision>
  <dcterms:created xsi:type="dcterms:W3CDTF">2026-02-27T22:45:00Z</dcterms:created>
  <dcterms:modified xsi:type="dcterms:W3CDTF">2026-02-27T22:45:00Z</dcterms:modified>
</cp:coreProperties>
</file>