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0E71" w14:textId="6495D638" w:rsidR="00A44CC3" w:rsidRDefault="008A067C">
      <w:r w:rsidRPr="00CB33AE">
        <w:rPr>
          <w:b/>
          <w:bCs/>
        </w:rPr>
        <w:t>Name</w:t>
      </w:r>
      <w:r>
        <w:t>: Kary S. Garnica</w:t>
      </w:r>
    </w:p>
    <w:p w14:paraId="29A38301" w14:textId="76F33293" w:rsidR="008A067C" w:rsidRDefault="008A067C">
      <w:r>
        <w:t>EDLD 5315</w:t>
      </w:r>
    </w:p>
    <w:p w14:paraId="64BEC75A" w14:textId="02863FB0" w:rsidR="008A067C" w:rsidRDefault="008A067C">
      <w:r>
        <w:t xml:space="preserve">Outline Assignment </w:t>
      </w:r>
    </w:p>
    <w:p w14:paraId="5EA08B75" w14:textId="77777777" w:rsidR="008A067C" w:rsidRDefault="008A067C"/>
    <w:p w14:paraId="7F617E61" w14:textId="72DC9F2A" w:rsidR="008A067C" w:rsidRPr="008A067C" w:rsidRDefault="008A067C" w:rsidP="008A067C">
      <w:pPr>
        <w:pStyle w:val="ListParagraph"/>
        <w:numPr>
          <w:ilvl w:val="0"/>
          <w:numId w:val="1"/>
        </w:numPr>
        <w:rPr>
          <w:b/>
          <w:bCs/>
        </w:rPr>
      </w:pPr>
      <w:r w:rsidRPr="008A067C">
        <w:rPr>
          <w:b/>
          <w:bCs/>
        </w:rPr>
        <w:t>What is the topic of your action research?</w:t>
      </w:r>
    </w:p>
    <w:p w14:paraId="594DDAE0" w14:textId="663E6EC1" w:rsidR="008A067C" w:rsidRDefault="008A067C" w:rsidP="008A067C">
      <w:pPr>
        <w:ind w:left="720"/>
      </w:pPr>
      <w:r>
        <w:t xml:space="preserve">Improving physicians’ effectiveness as educators while optimizing clinical and educational time.  This study will use monthly New Innovations evaluations and Qualtrics surveys, including feedback from continuity clinic faculty and monthly rotational faculty, to guide faculty development initiatives.  Essentially, we want the best for our educators, ensuring the best possible outcomes for physicians and their patients.  Improvements or changes to be made will come from all collected data.  There will be no rose-colored </w:t>
      </w:r>
      <w:r w:rsidR="00482111">
        <w:t>g</w:t>
      </w:r>
      <w:r>
        <w:t xml:space="preserve">lasses in my research.  </w:t>
      </w:r>
    </w:p>
    <w:p w14:paraId="7E40A93C" w14:textId="72BD43D5" w:rsidR="008A067C" w:rsidRPr="008A067C" w:rsidRDefault="008A067C" w:rsidP="008A067C">
      <w:pPr>
        <w:pStyle w:val="ListParagraph"/>
        <w:numPr>
          <w:ilvl w:val="0"/>
          <w:numId w:val="1"/>
        </w:numPr>
        <w:rPr>
          <w:b/>
          <w:bCs/>
        </w:rPr>
      </w:pPr>
      <w:r w:rsidRPr="008A067C">
        <w:rPr>
          <w:b/>
          <w:bCs/>
        </w:rPr>
        <w:t>What is the purpose of your study?</w:t>
      </w:r>
    </w:p>
    <w:p w14:paraId="73636DD2" w14:textId="0DC06705" w:rsidR="008A067C" w:rsidRDefault="008A067C" w:rsidP="008A067C">
      <w:pPr>
        <w:pStyle w:val="ListParagraph"/>
      </w:pPr>
      <w:r>
        <w:t xml:space="preserve">To evaluate how structured faculty development and time-optimization strategies improve teaching effectiveness across all faculty types, as measured by New Innovations evaluations and Qualtrics surveys, and how these improvements translate into enhanced workflow efficiency and patient care outcomes.  </w:t>
      </w:r>
    </w:p>
    <w:p w14:paraId="0342C6D2" w14:textId="77777777" w:rsidR="00CB7F6B" w:rsidRDefault="00CB7F6B" w:rsidP="008A067C">
      <w:pPr>
        <w:pStyle w:val="ListParagraph"/>
      </w:pPr>
    </w:p>
    <w:p w14:paraId="1557335C" w14:textId="77777777" w:rsidR="00CB7F6B" w:rsidRPr="00CB7F6B" w:rsidRDefault="008A067C" w:rsidP="00CB7F6B">
      <w:pPr>
        <w:pStyle w:val="ListParagraph"/>
        <w:numPr>
          <w:ilvl w:val="0"/>
          <w:numId w:val="1"/>
        </w:numPr>
      </w:pPr>
      <w:r w:rsidRPr="00CB7F6B">
        <w:rPr>
          <w:b/>
          <w:bCs/>
        </w:rPr>
        <w:t>What is your research question?</w:t>
      </w:r>
    </w:p>
    <w:p w14:paraId="1D62895B" w14:textId="0838D854" w:rsidR="008A067C" w:rsidRDefault="002C45BB" w:rsidP="00CB7F6B">
      <w:pPr>
        <w:pStyle w:val="ListParagraph"/>
      </w:pPr>
      <w:r w:rsidRPr="00CB7F6B">
        <w:t>How does implementing a structured physician education and time-optimization initiative impact teaching effectiveness</w:t>
      </w:r>
      <w:r w:rsidR="00482111">
        <w:t xml:space="preserve"> a</w:t>
      </w:r>
      <w:r w:rsidRPr="00CB7F6B">
        <w:t>nd what change or difference can we expect to make in our physician/patient care connection</w:t>
      </w:r>
      <w:r w:rsidR="00482111">
        <w:t>?</w:t>
      </w:r>
    </w:p>
    <w:p w14:paraId="23446899" w14:textId="77777777" w:rsidR="00CB7F6B" w:rsidRPr="00CB7F6B" w:rsidRDefault="00CB7F6B" w:rsidP="00CB7F6B">
      <w:pPr>
        <w:pStyle w:val="ListParagraph"/>
      </w:pPr>
    </w:p>
    <w:p w14:paraId="7484523D" w14:textId="1AE28BDB" w:rsidR="008A067C" w:rsidRPr="008A067C" w:rsidRDefault="008A067C" w:rsidP="008A067C">
      <w:pPr>
        <w:pStyle w:val="ListParagraph"/>
        <w:numPr>
          <w:ilvl w:val="0"/>
          <w:numId w:val="1"/>
        </w:numPr>
        <w:rPr>
          <w:b/>
          <w:bCs/>
        </w:rPr>
      </w:pPr>
      <w:r w:rsidRPr="008A067C">
        <w:rPr>
          <w:b/>
          <w:bCs/>
        </w:rPr>
        <w:t>What is your research design (Qualitative, Quantitative, or Mixed Methods)</w:t>
      </w:r>
    </w:p>
    <w:p w14:paraId="4859A7F0" w14:textId="1036FE1A" w:rsidR="008A067C" w:rsidRDefault="00CB7F6B" w:rsidP="008A067C">
      <w:pPr>
        <w:pStyle w:val="ListParagraph"/>
      </w:pPr>
      <w:r>
        <w:t>Mixed-methods action research design:</w:t>
      </w:r>
    </w:p>
    <w:p w14:paraId="218D2F9E" w14:textId="77777777" w:rsidR="00CB7F6B" w:rsidRDefault="00CB7F6B" w:rsidP="008A067C">
      <w:pPr>
        <w:pStyle w:val="ListParagraph"/>
      </w:pPr>
    </w:p>
    <w:p w14:paraId="3BAEEA19" w14:textId="7CD7F6DB" w:rsidR="00CB7F6B" w:rsidRDefault="00CB7F6B" w:rsidP="00CB7F6B">
      <w:pPr>
        <w:pStyle w:val="ListParagraph"/>
        <w:ind w:left="1440"/>
      </w:pPr>
      <w:r w:rsidRPr="00CB7F6B">
        <w:rPr>
          <w:b/>
          <w:bCs/>
        </w:rPr>
        <w:t>Quantitative</w:t>
      </w:r>
      <w:r>
        <w:t xml:space="preserve">: Monthly New Innovations evaluation scores for all faculty, Qualtrics survey data, and time-use metrics to measure efficiency. </w:t>
      </w:r>
    </w:p>
    <w:p w14:paraId="2C10472C" w14:textId="77777777" w:rsidR="00CB7F6B" w:rsidRDefault="00CB7F6B" w:rsidP="00CB7F6B">
      <w:pPr>
        <w:pStyle w:val="ListParagraph"/>
        <w:ind w:left="1440"/>
      </w:pPr>
    </w:p>
    <w:p w14:paraId="2006F865" w14:textId="2A04AAC9" w:rsidR="00CB7F6B" w:rsidRDefault="00CB7F6B" w:rsidP="00CB7F6B">
      <w:pPr>
        <w:pStyle w:val="ListParagraph"/>
        <w:ind w:left="1440"/>
      </w:pPr>
      <w:r w:rsidRPr="00CB7F6B">
        <w:rPr>
          <w:b/>
          <w:bCs/>
        </w:rPr>
        <w:t>Qualitative</w:t>
      </w:r>
      <w:r>
        <w:t xml:space="preserve">: Semi-structured interviews and focus groups with physicians and learners to provide contextual insights.  </w:t>
      </w:r>
    </w:p>
    <w:p w14:paraId="70EFBC26" w14:textId="77777777" w:rsidR="00CB7F6B" w:rsidRDefault="00CB7F6B" w:rsidP="00CB7F6B">
      <w:pPr>
        <w:pStyle w:val="ListParagraph"/>
        <w:ind w:left="1440"/>
      </w:pPr>
    </w:p>
    <w:p w14:paraId="75A6CF80" w14:textId="77777777" w:rsidR="00CB7F6B" w:rsidRPr="00CB7F6B" w:rsidRDefault="008A067C" w:rsidP="00CB7F6B">
      <w:pPr>
        <w:pStyle w:val="ListParagraph"/>
        <w:numPr>
          <w:ilvl w:val="1"/>
          <w:numId w:val="1"/>
        </w:numPr>
      </w:pPr>
      <w:r w:rsidRPr="00CB7F6B">
        <w:rPr>
          <w:b/>
          <w:bCs/>
        </w:rPr>
        <w:t>Why did you choose this design</w:t>
      </w:r>
    </w:p>
    <w:p w14:paraId="67BB5A80" w14:textId="4732745C" w:rsidR="00CB7F6B" w:rsidRDefault="00CB7F6B" w:rsidP="00CB7F6B">
      <w:pPr>
        <w:ind w:left="1440"/>
      </w:pPr>
      <w:r>
        <w:t xml:space="preserve">This approach allows for triangulation of quantitative and qualitative data across multiple faculty types.  By using the mixed method, I will be able to determine their strengths, and how my research can be positively affected.  </w:t>
      </w:r>
    </w:p>
    <w:p w14:paraId="42C8358A" w14:textId="5A02E35E" w:rsidR="008A067C" w:rsidRDefault="008A067C" w:rsidP="008A067C">
      <w:pPr>
        <w:pStyle w:val="ListParagraph"/>
        <w:numPr>
          <w:ilvl w:val="0"/>
          <w:numId w:val="1"/>
        </w:numPr>
        <w:rPr>
          <w:b/>
          <w:bCs/>
        </w:rPr>
      </w:pPr>
      <w:r w:rsidRPr="008A067C">
        <w:rPr>
          <w:b/>
          <w:bCs/>
        </w:rPr>
        <w:t xml:space="preserve">What data will you collect? </w:t>
      </w:r>
    </w:p>
    <w:p w14:paraId="4CF6D0D0" w14:textId="7FCC543F" w:rsidR="00180033" w:rsidRPr="00180033" w:rsidRDefault="00180033" w:rsidP="00180033">
      <w:pPr>
        <w:pStyle w:val="ListParagraph"/>
        <w:numPr>
          <w:ilvl w:val="0"/>
          <w:numId w:val="2"/>
        </w:numPr>
        <w:spacing w:after="0" w:line="240" w:lineRule="auto"/>
      </w:pPr>
      <w:r w:rsidRPr="00180033">
        <w:t>Monthly New Innovations evaluations (continuity clinic and rotational faculty)</w:t>
      </w:r>
    </w:p>
    <w:p w14:paraId="25525AF6" w14:textId="492C751E" w:rsidR="00180033" w:rsidRPr="00180033" w:rsidRDefault="00180033" w:rsidP="00180033">
      <w:pPr>
        <w:pStyle w:val="ListParagraph"/>
        <w:numPr>
          <w:ilvl w:val="0"/>
          <w:numId w:val="2"/>
        </w:numPr>
        <w:spacing w:after="0" w:line="240" w:lineRule="auto"/>
      </w:pPr>
      <w:r w:rsidRPr="00180033">
        <w:t xml:space="preserve">Qualtrics survey responses (structured and </w:t>
      </w:r>
      <w:r w:rsidR="00482111" w:rsidRPr="00180033">
        <w:t>open</w:t>
      </w:r>
      <w:r w:rsidRPr="00180033">
        <w:t>-ended)</w:t>
      </w:r>
    </w:p>
    <w:p w14:paraId="0DF96A98" w14:textId="1E1F03FB" w:rsidR="00180033" w:rsidRPr="00180033" w:rsidRDefault="00180033" w:rsidP="00180033">
      <w:pPr>
        <w:pStyle w:val="ListParagraph"/>
        <w:numPr>
          <w:ilvl w:val="0"/>
          <w:numId w:val="2"/>
        </w:numPr>
        <w:spacing w:after="0" w:line="240" w:lineRule="auto"/>
      </w:pPr>
      <w:r w:rsidRPr="00180033">
        <w:lastRenderedPageBreak/>
        <w:t>Physician self-assessment surveys</w:t>
      </w:r>
    </w:p>
    <w:p w14:paraId="403EC924" w14:textId="68186D20" w:rsidR="00180033" w:rsidRPr="00180033" w:rsidRDefault="00180033" w:rsidP="00180033">
      <w:pPr>
        <w:pStyle w:val="ListParagraph"/>
        <w:numPr>
          <w:ilvl w:val="0"/>
          <w:numId w:val="2"/>
        </w:numPr>
        <w:spacing w:after="0" w:line="240" w:lineRule="auto"/>
      </w:pPr>
      <w:r w:rsidRPr="00180033">
        <w:t>Time-use and workflow tracking</w:t>
      </w:r>
    </w:p>
    <w:p w14:paraId="2735FB30" w14:textId="0C18E047" w:rsidR="00180033" w:rsidRPr="00180033" w:rsidRDefault="00180033" w:rsidP="00180033">
      <w:pPr>
        <w:pStyle w:val="ListParagraph"/>
        <w:numPr>
          <w:ilvl w:val="0"/>
          <w:numId w:val="2"/>
        </w:numPr>
        <w:spacing w:after="0" w:line="240" w:lineRule="auto"/>
      </w:pPr>
      <w:r w:rsidRPr="00180033">
        <w:t xml:space="preserve">Optional patient care or organizational quality metrics </w:t>
      </w:r>
    </w:p>
    <w:p w14:paraId="66F63D24" w14:textId="3D501184" w:rsidR="00180033" w:rsidRPr="00180033" w:rsidRDefault="00180033" w:rsidP="00180033">
      <w:pPr>
        <w:pStyle w:val="ListParagraph"/>
        <w:numPr>
          <w:ilvl w:val="0"/>
          <w:numId w:val="2"/>
        </w:numPr>
        <w:spacing w:after="0" w:line="240" w:lineRule="auto"/>
      </w:pPr>
      <w:r w:rsidRPr="00180033">
        <w:t xml:space="preserve">Qualitative feedback from interviews/focus groups </w:t>
      </w:r>
    </w:p>
    <w:p w14:paraId="136EF19D" w14:textId="77777777" w:rsidR="008A067C" w:rsidRDefault="008A067C" w:rsidP="008A067C"/>
    <w:p w14:paraId="7220C589" w14:textId="0B486DFF" w:rsidR="008A067C" w:rsidRDefault="008A067C" w:rsidP="008A067C">
      <w:pPr>
        <w:pStyle w:val="ListParagraph"/>
        <w:numPr>
          <w:ilvl w:val="0"/>
          <w:numId w:val="1"/>
        </w:numPr>
        <w:rPr>
          <w:b/>
          <w:bCs/>
        </w:rPr>
      </w:pPr>
      <w:r w:rsidRPr="008A067C">
        <w:rPr>
          <w:b/>
          <w:bCs/>
        </w:rPr>
        <w:t xml:space="preserve">What types of measurement will </w:t>
      </w:r>
      <w:r w:rsidR="00CB33AE" w:rsidRPr="008A067C">
        <w:rPr>
          <w:b/>
          <w:bCs/>
        </w:rPr>
        <w:t>you</w:t>
      </w:r>
      <w:r w:rsidRPr="008A067C">
        <w:rPr>
          <w:b/>
          <w:bCs/>
        </w:rPr>
        <w:t xml:space="preserve"> use?</w:t>
      </w:r>
    </w:p>
    <w:p w14:paraId="7F76FE44" w14:textId="4170CF8D" w:rsidR="00180033" w:rsidRPr="00180033" w:rsidRDefault="00180033" w:rsidP="00180033">
      <w:pPr>
        <w:pStyle w:val="ListParagraph"/>
        <w:numPr>
          <w:ilvl w:val="0"/>
          <w:numId w:val="3"/>
        </w:numPr>
        <w:spacing w:after="0" w:line="240" w:lineRule="auto"/>
      </w:pPr>
      <w:r w:rsidRPr="00180033">
        <w:t>New Innovations evaluations reports</w:t>
      </w:r>
    </w:p>
    <w:p w14:paraId="1ADB86D6" w14:textId="76BB1099" w:rsidR="00180033" w:rsidRPr="00180033" w:rsidRDefault="00180033" w:rsidP="00180033">
      <w:pPr>
        <w:pStyle w:val="ListParagraph"/>
        <w:numPr>
          <w:ilvl w:val="0"/>
          <w:numId w:val="3"/>
        </w:numPr>
        <w:spacing w:after="0" w:line="240" w:lineRule="auto"/>
      </w:pPr>
      <w:r w:rsidRPr="00180033">
        <w:t>Qualtrics Surveys</w:t>
      </w:r>
    </w:p>
    <w:p w14:paraId="0DF37257" w14:textId="46776B0E" w:rsidR="00180033" w:rsidRPr="00180033" w:rsidRDefault="00180033" w:rsidP="00180033">
      <w:pPr>
        <w:pStyle w:val="ListParagraph"/>
        <w:numPr>
          <w:ilvl w:val="0"/>
          <w:numId w:val="3"/>
        </w:numPr>
        <w:spacing w:after="0" w:line="240" w:lineRule="auto"/>
      </w:pPr>
      <w:r w:rsidRPr="00180033">
        <w:t>Validated physician self-assessment surveys</w:t>
      </w:r>
    </w:p>
    <w:p w14:paraId="6F1B8E50" w14:textId="212BE791" w:rsidR="00180033" w:rsidRPr="00180033" w:rsidRDefault="00180033" w:rsidP="00180033">
      <w:pPr>
        <w:pStyle w:val="ListParagraph"/>
        <w:numPr>
          <w:ilvl w:val="0"/>
          <w:numId w:val="3"/>
        </w:numPr>
        <w:spacing w:after="0" w:line="240" w:lineRule="auto"/>
      </w:pPr>
      <w:r w:rsidRPr="00180033">
        <w:t>Semi-structured interview/focus group guides</w:t>
      </w:r>
    </w:p>
    <w:p w14:paraId="62D788B9" w14:textId="1D0F507F" w:rsidR="00180033" w:rsidRPr="00180033" w:rsidRDefault="00180033" w:rsidP="00180033">
      <w:pPr>
        <w:pStyle w:val="ListParagraph"/>
        <w:numPr>
          <w:ilvl w:val="0"/>
          <w:numId w:val="3"/>
        </w:numPr>
        <w:spacing w:after="0" w:line="240" w:lineRule="auto"/>
      </w:pPr>
      <w:r w:rsidRPr="00180033">
        <w:t>Time-tracking or workflow logs</w:t>
      </w:r>
    </w:p>
    <w:p w14:paraId="7B914B8C" w14:textId="1A2C94B9" w:rsidR="00180033" w:rsidRPr="00180033" w:rsidRDefault="00180033" w:rsidP="00180033">
      <w:pPr>
        <w:pStyle w:val="ListParagraph"/>
        <w:numPr>
          <w:ilvl w:val="0"/>
          <w:numId w:val="3"/>
        </w:numPr>
        <w:spacing w:after="0" w:line="240" w:lineRule="auto"/>
        <w:rPr>
          <w:b/>
          <w:bCs/>
        </w:rPr>
      </w:pPr>
      <w:r w:rsidRPr="00180033">
        <w:t>Patient care or performance metrics (if available)</w:t>
      </w:r>
      <w:r w:rsidRPr="00180033">
        <w:rPr>
          <w:b/>
          <w:bCs/>
        </w:rPr>
        <w:t xml:space="preserve"> </w:t>
      </w:r>
    </w:p>
    <w:p w14:paraId="5D62C8EC" w14:textId="77777777" w:rsidR="008A067C" w:rsidRDefault="008A067C" w:rsidP="008A067C"/>
    <w:p w14:paraId="422BF7EB" w14:textId="2D2683F0" w:rsidR="008A067C" w:rsidRDefault="008A067C" w:rsidP="008A067C">
      <w:pPr>
        <w:pStyle w:val="ListParagraph"/>
        <w:numPr>
          <w:ilvl w:val="0"/>
          <w:numId w:val="1"/>
        </w:numPr>
        <w:rPr>
          <w:b/>
          <w:bCs/>
        </w:rPr>
      </w:pPr>
      <w:r w:rsidRPr="008A067C">
        <w:rPr>
          <w:b/>
          <w:bCs/>
        </w:rPr>
        <w:t xml:space="preserve">What is the focus of your lit review? </w:t>
      </w:r>
    </w:p>
    <w:p w14:paraId="15BBC174" w14:textId="6E04B0EA" w:rsidR="00180033" w:rsidRPr="00FF738F" w:rsidRDefault="00180033" w:rsidP="00FF738F">
      <w:pPr>
        <w:pStyle w:val="ListParagraph"/>
        <w:numPr>
          <w:ilvl w:val="0"/>
          <w:numId w:val="4"/>
        </w:numPr>
        <w:spacing w:after="0" w:line="240" w:lineRule="auto"/>
      </w:pPr>
      <w:r w:rsidRPr="00FF738F">
        <w:t xml:space="preserve">Physician faculty development and teaching effectiveness </w:t>
      </w:r>
    </w:p>
    <w:p w14:paraId="44BDD13A" w14:textId="4A512B6B" w:rsidR="00180033" w:rsidRPr="00FF738F" w:rsidRDefault="00180033" w:rsidP="00FF738F">
      <w:pPr>
        <w:pStyle w:val="ListParagraph"/>
        <w:numPr>
          <w:ilvl w:val="0"/>
          <w:numId w:val="4"/>
        </w:numPr>
        <w:spacing w:after="0" w:line="240" w:lineRule="auto"/>
      </w:pPr>
      <w:r w:rsidRPr="00FF738F">
        <w:t xml:space="preserve">Evaluation Tools and their </w:t>
      </w:r>
      <w:r w:rsidR="00FF738F" w:rsidRPr="00FF738F">
        <w:t>roll</w:t>
      </w:r>
      <w:r w:rsidRPr="00FF738F">
        <w:t xml:space="preserve"> in ongoing faculty development (New Innovations and Qualtrics) </w:t>
      </w:r>
    </w:p>
    <w:p w14:paraId="15F21036" w14:textId="0FF8940B" w:rsidR="00180033" w:rsidRPr="00FF738F" w:rsidRDefault="00180033" w:rsidP="00FF738F">
      <w:pPr>
        <w:pStyle w:val="ListParagraph"/>
        <w:numPr>
          <w:ilvl w:val="0"/>
          <w:numId w:val="4"/>
        </w:numPr>
        <w:spacing w:after="0" w:line="240" w:lineRule="auto"/>
      </w:pPr>
      <w:r w:rsidRPr="00FF738F">
        <w:t xml:space="preserve">Differences in teaching effectiveness across </w:t>
      </w:r>
      <w:r w:rsidR="00FF738F" w:rsidRPr="00FF738F">
        <w:t>continuity</w:t>
      </w:r>
      <w:r w:rsidRPr="00FF738F">
        <w:t xml:space="preserve"> clinic vs. rotational </w:t>
      </w:r>
      <w:r w:rsidR="00FF738F" w:rsidRPr="00FF738F">
        <w:t>faculty</w:t>
      </w:r>
      <w:r w:rsidRPr="00FF738F">
        <w:t xml:space="preserve"> </w:t>
      </w:r>
    </w:p>
    <w:p w14:paraId="0DFF9C3B" w14:textId="2500CCDE" w:rsidR="00180033" w:rsidRPr="00FF738F" w:rsidRDefault="00180033" w:rsidP="00FF738F">
      <w:pPr>
        <w:pStyle w:val="ListParagraph"/>
        <w:numPr>
          <w:ilvl w:val="0"/>
          <w:numId w:val="4"/>
        </w:numPr>
        <w:spacing w:after="0" w:line="240" w:lineRule="auto"/>
      </w:pPr>
      <w:r w:rsidRPr="00FF738F">
        <w:t>Time management and workflow optimization in clinical education</w:t>
      </w:r>
    </w:p>
    <w:p w14:paraId="2A31EEDD" w14:textId="37A46E05" w:rsidR="00180033" w:rsidRPr="00FF738F" w:rsidRDefault="00180033" w:rsidP="00FF738F">
      <w:pPr>
        <w:pStyle w:val="ListParagraph"/>
        <w:numPr>
          <w:ilvl w:val="0"/>
          <w:numId w:val="4"/>
        </w:numPr>
        <w:spacing w:after="0" w:line="240" w:lineRule="auto"/>
      </w:pPr>
      <w:r w:rsidRPr="00FF738F">
        <w:t xml:space="preserve">Adult </w:t>
      </w:r>
      <w:r w:rsidR="00FF738F" w:rsidRPr="00FF738F">
        <w:t>learning</w:t>
      </w:r>
      <w:r w:rsidRPr="00FF738F">
        <w:t xml:space="preserve"> theory and experiential learning in </w:t>
      </w:r>
      <w:r w:rsidR="00FF738F" w:rsidRPr="00FF738F">
        <w:t>healthcare</w:t>
      </w:r>
    </w:p>
    <w:p w14:paraId="4329E88A" w14:textId="109589EB" w:rsidR="00FF738F" w:rsidRPr="00FF738F" w:rsidRDefault="00FF738F" w:rsidP="00FF738F">
      <w:pPr>
        <w:pStyle w:val="ListParagraph"/>
        <w:numPr>
          <w:ilvl w:val="0"/>
          <w:numId w:val="4"/>
        </w:numPr>
        <w:spacing w:after="0" w:line="240" w:lineRule="auto"/>
      </w:pPr>
      <w:r w:rsidRPr="00FF738F">
        <w:t xml:space="preserve">Evidence linking improved teaching practices to patient care outcomes </w:t>
      </w:r>
    </w:p>
    <w:p w14:paraId="21D7343F" w14:textId="77777777" w:rsidR="00180033" w:rsidRPr="00180033" w:rsidRDefault="00180033" w:rsidP="00180033">
      <w:pPr>
        <w:rPr>
          <w:b/>
          <w:bCs/>
        </w:rPr>
      </w:pPr>
    </w:p>
    <w:sectPr w:rsidR="00180033" w:rsidRPr="00180033" w:rsidSect="00CB7F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65B61"/>
    <w:multiLevelType w:val="hybridMultilevel"/>
    <w:tmpl w:val="C5000F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83044"/>
    <w:multiLevelType w:val="hybridMultilevel"/>
    <w:tmpl w:val="E0DAB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F37EAC"/>
    <w:multiLevelType w:val="hybridMultilevel"/>
    <w:tmpl w:val="BA303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5B41A1"/>
    <w:multiLevelType w:val="hybridMultilevel"/>
    <w:tmpl w:val="03C26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8673853">
    <w:abstractNumId w:val="0"/>
  </w:num>
  <w:num w:numId="2" w16cid:durableId="1203589456">
    <w:abstractNumId w:val="1"/>
  </w:num>
  <w:num w:numId="3" w16cid:durableId="563420246">
    <w:abstractNumId w:val="2"/>
  </w:num>
  <w:num w:numId="4" w16cid:durableId="718362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7C"/>
    <w:rsid w:val="00180033"/>
    <w:rsid w:val="002C45BB"/>
    <w:rsid w:val="00482111"/>
    <w:rsid w:val="005E0449"/>
    <w:rsid w:val="00603331"/>
    <w:rsid w:val="008A067C"/>
    <w:rsid w:val="008E6514"/>
    <w:rsid w:val="00A44CC3"/>
    <w:rsid w:val="00A50EDF"/>
    <w:rsid w:val="00CB33AE"/>
    <w:rsid w:val="00CB7F6B"/>
    <w:rsid w:val="00FF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2ED6"/>
  <w15:chartTrackingRefBased/>
  <w15:docId w15:val="{492A89F5-DF3B-4AA2-B0F6-C4201BC2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67C"/>
    <w:rPr>
      <w:rFonts w:eastAsiaTheme="majorEastAsia" w:cstheme="majorBidi"/>
      <w:color w:val="272727" w:themeColor="text1" w:themeTint="D8"/>
    </w:rPr>
  </w:style>
  <w:style w:type="paragraph" w:styleId="Title">
    <w:name w:val="Title"/>
    <w:basedOn w:val="Normal"/>
    <w:next w:val="Normal"/>
    <w:link w:val="TitleChar"/>
    <w:uiPriority w:val="10"/>
    <w:qFormat/>
    <w:rsid w:val="008A0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67C"/>
    <w:pPr>
      <w:spacing w:before="160"/>
      <w:jc w:val="center"/>
    </w:pPr>
    <w:rPr>
      <w:i/>
      <w:iCs/>
      <w:color w:val="404040" w:themeColor="text1" w:themeTint="BF"/>
    </w:rPr>
  </w:style>
  <w:style w:type="character" w:customStyle="1" w:styleId="QuoteChar">
    <w:name w:val="Quote Char"/>
    <w:basedOn w:val="DefaultParagraphFont"/>
    <w:link w:val="Quote"/>
    <w:uiPriority w:val="29"/>
    <w:rsid w:val="008A067C"/>
    <w:rPr>
      <w:i/>
      <w:iCs/>
      <w:color w:val="404040" w:themeColor="text1" w:themeTint="BF"/>
    </w:rPr>
  </w:style>
  <w:style w:type="paragraph" w:styleId="ListParagraph">
    <w:name w:val="List Paragraph"/>
    <w:basedOn w:val="Normal"/>
    <w:uiPriority w:val="34"/>
    <w:qFormat/>
    <w:rsid w:val="008A067C"/>
    <w:pPr>
      <w:ind w:left="720"/>
      <w:contextualSpacing/>
    </w:pPr>
  </w:style>
  <w:style w:type="character" w:styleId="IntenseEmphasis">
    <w:name w:val="Intense Emphasis"/>
    <w:basedOn w:val="DefaultParagraphFont"/>
    <w:uiPriority w:val="21"/>
    <w:qFormat/>
    <w:rsid w:val="008A067C"/>
    <w:rPr>
      <w:i/>
      <w:iCs/>
      <w:color w:val="0F4761" w:themeColor="accent1" w:themeShade="BF"/>
    </w:rPr>
  </w:style>
  <w:style w:type="paragraph" w:styleId="IntenseQuote">
    <w:name w:val="Intense Quote"/>
    <w:basedOn w:val="Normal"/>
    <w:next w:val="Normal"/>
    <w:link w:val="IntenseQuoteChar"/>
    <w:uiPriority w:val="30"/>
    <w:qFormat/>
    <w:rsid w:val="008A0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67C"/>
    <w:rPr>
      <w:i/>
      <w:iCs/>
      <w:color w:val="0F4761" w:themeColor="accent1" w:themeShade="BF"/>
    </w:rPr>
  </w:style>
  <w:style w:type="character" w:styleId="IntenseReference">
    <w:name w:val="Intense Reference"/>
    <w:basedOn w:val="DefaultParagraphFont"/>
    <w:uiPriority w:val="32"/>
    <w:qFormat/>
    <w:rsid w:val="008A06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Garnica,Kary S</dc:creator>
  <cp:keywords/>
  <dc:description/>
  <cp:lastModifiedBy>Garnica,Kary S</cp:lastModifiedBy>
  <cp:revision>5</cp:revision>
  <dcterms:created xsi:type="dcterms:W3CDTF">2026-02-05T20:08:00Z</dcterms:created>
  <dcterms:modified xsi:type="dcterms:W3CDTF">2026-02-05T21:23:00Z</dcterms:modified>
</cp:coreProperties>
</file>